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499A7" w14:textId="5E77CD26" w:rsidR="00970327" w:rsidRPr="006916AE" w:rsidRDefault="00970327" w:rsidP="00970327">
      <w:pPr>
        <w:pStyle w:val="2Subheadline"/>
        <w:rPr>
          <w:b/>
          <w:color w:val="7B0040" w:themeColor="accent5"/>
          <w:sz w:val="48"/>
          <w:szCs w:val="48"/>
        </w:rPr>
      </w:pPr>
      <w:r w:rsidRPr="006916AE">
        <w:rPr>
          <w:b/>
          <w:bCs/>
          <w:color w:val="7B0040" w:themeColor="accent5"/>
          <w:sz w:val="48"/>
          <w:szCs w:val="48"/>
        </w:rPr>
        <w:t xml:space="preserve">30 years of accredited calibrations </w:t>
      </w:r>
      <w:r w:rsidR="00476199">
        <w:rPr>
          <w:b/>
          <w:bCs/>
          <w:color w:val="7B0040" w:themeColor="accent5"/>
          <w:sz w:val="48"/>
          <w:szCs w:val="48"/>
        </w:rPr>
        <w:t xml:space="preserve">at </w:t>
      </w:r>
      <w:r w:rsidR="00476199" w:rsidRPr="006916AE">
        <w:rPr>
          <w:b/>
          <w:bCs/>
          <w:color w:val="7B0040" w:themeColor="accent5"/>
          <w:sz w:val="48"/>
          <w:szCs w:val="48"/>
        </w:rPr>
        <w:t>Endress+Hauser Flow</w:t>
      </w:r>
    </w:p>
    <w:p w14:paraId="44B77A9A" w14:textId="234C03F0" w:rsidR="00970327" w:rsidRPr="00CF6B4E" w:rsidRDefault="00970327" w:rsidP="00CF6B4E">
      <w:pPr>
        <w:pStyle w:val="3Lead"/>
        <w:rPr>
          <w:lang w:val="en-US"/>
        </w:rPr>
      </w:pPr>
      <w:r w:rsidRPr="00CF6B4E">
        <w:rPr>
          <w:lang w:val="en-US"/>
        </w:rPr>
        <w:t>Endress+Hauser Flow</w:t>
      </w:r>
      <w:r w:rsidR="00C35207" w:rsidRPr="00CF6B4E">
        <w:rPr>
          <w:lang w:val="en-US"/>
        </w:rPr>
        <w:t>’s</w:t>
      </w:r>
      <w:r w:rsidRPr="00CF6B4E">
        <w:rPr>
          <w:lang w:val="en-US"/>
        </w:rPr>
        <w:t xml:space="preserve"> </w:t>
      </w:r>
      <w:r w:rsidR="00C35207" w:rsidRPr="00CF6B4E">
        <w:rPr>
          <w:lang w:val="en-US"/>
        </w:rPr>
        <w:t xml:space="preserve">calibration laboratory </w:t>
      </w:r>
      <w:r w:rsidRPr="00CF6B4E">
        <w:rPr>
          <w:lang w:val="en-US"/>
        </w:rPr>
        <w:t xml:space="preserve">has been accredited in compliance </w:t>
      </w:r>
      <w:r w:rsidR="00E07885" w:rsidRPr="00CF6B4E">
        <w:rPr>
          <w:lang w:val="en-US"/>
        </w:rPr>
        <w:t xml:space="preserve">with </w:t>
      </w:r>
      <w:r w:rsidRPr="00CF6B4E">
        <w:rPr>
          <w:lang w:val="en-US"/>
        </w:rPr>
        <w:t>ISO/IEC 17</w:t>
      </w:r>
      <w:r w:rsidR="0003589C">
        <w:rPr>
          <w:lang w:val="en-US"/>
        </w:rPr>
        <w:t>025</w:t>
      </w:r>
      <w:r w:rsidR="00476199" w:rsidRPr="00CF6B4E">
        <w:rPr>
          <w:lang w:val="en-US"/>
        </w:rPr>
        <w:t xml:space="preserve"> since 1994. </w:t>
      </w:r>
      <w:r w:rsidR="002257E1" w:rsidRPr="00CF6B4E">
        <w:rPr>
          <w:lang w:val="en-US"/>
        </w:rPr>
        <w:t xml:space="preserve">From this moment </w:t>
      </w:r>
      <w:r w:rsidR="00E07885" w:rsidRPr="00CF6B4E">
        <w:rPr>
          <w:lang w:val="en-US"/>
        </w:rPr>
        <w:t>on</w:t>
      </w:r>
      <w:r w:rsidR="00841817" w:rsidRPr="00CF6B4E">
        <w:rPr>
          <w:lang w:val="en-US"/>
        </w:rPr>
        <w:t>wards</w:t>
      </w:r>
      <w:r w:rsidR="00E07885" w:rsidRPr="00CF6B4E">
        <w:rPr>
          <w:lang w:val="en-US"/>
        </w:rPr>
        <w:t xml:space="preserve">, </w:t>
      </w:r>
      <w:r w:rsidR="002257E1" w:rsidRPr="00CF6B4E">
        <w:rPr>
          <w:lang w:val="en-US"/>
        </w:rPr>
        <w:t>t</w:t>
      </w:r>
      <w:r w:rsidR="00186EDB" w:rsidRPr="00CF6B4E">
        <w:rPr>
          <w:lang w:val="en-US"/>
        </w:rPr>
        <w:t>he</w:t>
      </w:r>
      <w:r w:rsidR="00476199" w:rsidRPr="00CF6B4E">
        <w:rPr>
          <w:lang w:val="en-US"/>
        </w:rPr>
        <w:t xml:space="preserve"> </w:t>
      </w:r>
      <w:r w:rsidR="00186EDB" w:rsidRPr="00CF6B4E">
        <w:rPr>
          <w:lang w:val="en-US"/>
        </w:rPr>
        <w:t xml:space="preserve">flowmeter manufacturer </w:t>
      </w:r>
      <w:r w:rsidR="00856FCE" w:rsidRPr="00CF6B4E">
        <w:rPr>
          <w:lang w:val="en-US"/>
        </w:rPr>
        <w:t xml:space="preserve">has </w:t>
      </w:r>
      <w:r w:rsidR="00536F4C" w:rsidRPr="00CF6B4E">
        <w:rPr>
          <w:lang w:val="en-US"/>
        </w:rPr>
        <w:t xml:space="preserve">not only </w:t>
      </w:r>
      <w:r w:rsidR="00E07885" w:rsidRPr="00CF6B4E">
        <w:rPr>
          <w:lang w:val="en-US"/>
        </w:rPr>
        <w:t xml:space="preserve">reinforced </w:t>
      </w:r>
      <w:r w:rsidRPr="00CF6B4E">
        <w:rPr>
          <w:lang w:val="en-US"/>
        </w:rPr>
        <w:t xml:space="preserve">its capabilities and core competences but </w:t>
      </w:r>
      <w:r w:rsidR="003667E7" w:rsidRPr="00CF6B4E">
        <w:rPr>
          <w:lang w:val="en-US"/>
        </w:rPr>
        <w:t xml:space="preserve">has </w:t>
      </w:r>
      <w:r w:rsidR="004E2C53" w:rsidRPr="00CF6B4E">
        <w:rPr>
          <w:lang w:val="en-US"/>
        </w:rPr>
        <w:t xml:space="preserve">also </w:t>
      </w:r>
      <w:r w:rsidR="00E07885" w:rsidRPr="00CF6B4E">
        <w:rPr>
          <w:lang w:val="en-US"/>
        </w:rPr>
        <w:t xml:space="preserve">confirmed </w:t>
      </w:r>
      <w:r w:rsidR="00146C96" w:rsidRPr="00CF6B4E">
        <w:rPr>
          <w:lang w:val="en-US"/>
        </w:rPr>
        <w:t xml:space="preserve">its position </w:t>
      </w:r>
      <w:r w:rsidRPr="00CF6B4E">
        <w:rPr>
          <w:lang w:val="en-US"/>
        </w:rPr>
        <w:t xml:space="preserve">as a market leader </w:t>
      </w:r>
      <w:r w:rsidR="00DE2FDE" w:rsidRPr="00CF6B4E">
        <w:rPr>
          <w:lang w:val="en-US"/>
        </w:rPr>
        <w:t xml:space="preserve">consistently </w:t>
      </w:r>
      <w:r w:rsidRPr="00CF6B4E">
        <w:rPr>
          <w:lang w:val="en-US"/>
        </w:rPr>
        <w:t>providing services of excellence.</w:t>
      </w:r>
    </w:p>
    <w:p w14:paraId="46A8CF54" w14:textId="1919B7D9" w:rsidR="00484112" w:rsidRPr="00027577" w:rsidRDefault="001515CC" w:rsidP="00027577">
      <w:pPr>
        <w:rPr>
          <w:rFonts w:asciiTheme="majorHAnsi" w:hAnsiTheme="majorHAnsi" w:cs="Arial"/>
          <w:color w:val="222222"/>
          <w:lang w:val="en-US"/>
        </w:rPr>
      </w:pPr>
      <w:r w:rsidRPr="00027577">
        <w:rPr>
          <w:rFonts w:asciiTheme="majorHAnsi" w:hAnsiTheme="majorHAnsi" w:cs="Arial"/>
          <w:color w:val="222222"/>
          <w:lang w:val="en-US"/>
        </w:rPr>
        <w:t xml:space="preserve">Endress+Hauser Flow has been a global leader in flow measurement for more than 40 years. </w:t>
      </w:r>
      <w:r w:rsidR="000C718A" w:rsidRPr="00027577">
        <w:rPr>
          <w:rFonts w:asciiTheme="majorHAnsi" w:hAnsiTheme="majorHAnsi" w:cs="Arial"/>
          <w:color w:val="222222"/>
          <w:lang w:val="en-US"/>
        </w:rPr>
        <w:t xml:space="preserve">This leadership is based on </w:t>
      </w:r>
      <w:r w:rsidR="00841817">
        <w:rPr>
          <w:rFonts w:asciiTheme="majorHAnsi" w:hAnsiTheme="majorHAnsi" w:cs="Arial"/>
          <w:color w:val="222222"/>
          <w:lang w:val="en-US"/>
        </w:rPr>
        <w:t>a</w:t>
      </w:r>
      <w:r w:rsidR="00841817" w:rsidRPr="00027577">
        <w:rPr>
          <w:rFonts w:asciiTheme="majorHAnsi" w:hAnsiTheme="majorHAnsi" w:cs="Arial"/>
          <w:color w:val="222222"/>
          <w:lang w:val="en-US"/>
        </w:rPr>
        <w:t xml:space="preserve"> </w:t>
      </w:r>
      <w:r w:rsidR="000C718A" w:rsidRPr="00027577">
        <w:rPr>
          <w:rFonts w:asciiTheme="majorHAnsi" w:hAnsiTheme="majorHAnsi" w:cs="Arial"/>
          <w:color w:val="222222"/>
          <w:lang w:val="en-US"/>
        </w:rPr>
        <w:t xml:space="preserve">combination of multiple disciplines, from research and development to the most advanced and efficient production lines, </w:t>
      </w:r>
      <w:r w:rsidR="00E07885">
        <w:rPr>
          <w:rFonts w:asciiTheme="majorHAnsi" w:hAnsiTheme="majorHAnsi" w:cs="Arial"/>
          <w:color w:val="222222"/>
          <w:lang w:val="en-US"/>
        </w:rPr>
        <w:t>all of which</w:t>
      </w:r>
      <w:r w:rsidR="000C718A" w:rsidRPr="00027577">
        <w:rPr>
          <w:rFonts w:asciiTheme="majorHAnsi" w:hAnsiTheme="majorHAnsi" w:cs="Arial"/>
          <w:color w:val="222222"/>
          <w:lang w:val="en-US"/>
        </w:rPr>
        <w:t xml:space="preserve"> contribute to innovative solutions for the flow market. One of the most </w:t>
      </w:r>
      <w:r w:rsidR="0055442D">
        <w:rPr>
          <w:rFonts w:asciiTheme="majorHAnsi" w:hAnsiTheme="majorHAnsi" w:cs="Arial"/>
          <w:color w:val="222222"/>
          <w:lang w:val="en-US"/>
        </w:rPr>
        <w:t>important</w:t>
      </w:r>
      <w:r w:rsidR="000C718A" w:rsidRPr="00027577">
        <w:rPr>
          <w:rFonts w:asciiTheme="majorHAnsi" w:hAnsiTheme="majorHAnsi" w:cs="Arial"/>
          <w:color w:val="222222"/>
          <w:lang w:val="en-US"/>
        </w:rPr>
        <w:t xml:space="preserve"> disciplines is calibration. </w:t>
      </w:r>
      <w:r w:rsidR="002157F6" w:rsidRPr="000F0622">
        <w:rPr>
          <w:rFonts w:asciiTheme="majorHAnsi" w:hAnsiTheme="majorHAnsi" w:cs="Arial"/>
          <w:color w:val="222222"/>
          <w:lang w:val="en-US"/>
        </w:rPr>
        <w:t>This</w:t>
      </w:r>
      <w:r w:rsidR="000C718A" w:rsidRPr="000F0622">
        <w:rPr>
          <w:rFonts w:asciiTheme="majorHAnsi" w:hAnsiTheme="majorHAnsi" w:cs="Arial"/>
          <w:color w:val="222222"/>
          <w:lang w:val="en-US"/>
        </w:rPr>
        <w:t xml:space="preserve"> en</w:t>
      </w:r>
      <w:r w:rsidR="000C718A" w:rsidRPr="00027577">
        <w:rPr>
          <w:rFonts w:asciiTheme="majorHAnsi" w:hAnsiTheme="majorHAnsi" w:cs="Arial"/>
          <w:color w:val="222222"/>
          <w:lang w:val="en-US"/>
        </w:rPr>
        <w:t>sure</w:t>
      </w:r>
      <w:r w:rsidR="00865530" w:rsidRPr="00027577">
        <w:rPr>
          <w:rFonts w:asciiTheme="majorHAnsi" w:hAnsiTheme="majorHAnsi" w:cs="Arial"/>
          <w:color w:val="222222"/>
          <w:lang w:val="en-US"/>
        </w:rPr>
        <w:t>s</w:t>
      </w:r>
      <w:r w:rsidR="000C718A" w:rsidRPr="00027577">
        <w:rPr>
          <w:rFonts w:asciiTheme="majorHAnsi" w:hAnsiTheme="majorHAnsi" w:cs="Arial"/>
          <w:color w:val="222222"/>
          <w:lang w:val="en-US"/>
        </w:rPr>
        <w:t xml:space="preserve"> that the </w:t>
      </w:r>
      <w:r w:rsidR="009D6FCE" w:rsidRPr="00027577">
        <w:rPr>
          <w:rFonts w:asciiTheme="majorHAnsi" w:hAnsiTheme="majorHAnsi" w:cs="Arial"/>
          <w:color w:val="222222"/>
          <w:lang w:val="en-US"/>
        </w:rPr>
        <w:t xml:space="preserve">metrological </w:t>
      </w:r>
      <w:r w:rsidR="000C718A" w:rsidRPr="00027577">
        <w:rPr>
          <w:rFonts w:asciiTheme="majorHAnsi" w:hAnsiTheme="majorHAnsi" w:cs="Arial"/>
          <w:color w:val="222222"/>
          <w:lang w:val="en-US"/>
        </w:rPr>
        <w:t xml:space="preserve">performance of each flowmeter corresponds to the technical specification </w:t>
      </w:r>
      <w:r w:rsidR="00421B9C">
        <w:rPr>
          <w:rFonts w:asciiTheme="majorHAnsi" w:hAnsiTheme="majorHAnsi" w:cs="Arial"/>
          <w:color w:val="222222"/>
          <w:lang w:val="en-US"/>
        </w:rPr>
        <w:t>given</w:t>
      </w:r>
      <w:r w:rsidR="00E07885" w:rsidRPr="00027577">
        <w:rPr>
          <w:rFonts w:asciiTheme="majorHAnsi" w:hAnsiTheme="majorHAnsi" w:cs="Arial"/>
          <w:color w:val="222222"/>
          <w:lang w:val="en-US"/>
        </w:rPr>
        <w:t xml:space="preserve"> </w:t>
      </w:r>
      <w:r w:rsidR="000C718A" w:rsidRPr="00027577">
        <w:rPr>
          <w:rFonts w:asciiTheme="majorHAnsi" w:hAnsiTheme="majorHAnsi" w:cs="Arial"/>
          <w:color w:val="222222"/>
          <w:lang w:val="en-US"/>
        </w:rPr>
        <w:t>by the manufacturer.</w:t>
      </w:r>
      <w:r w:rsidR="001B11F3" w:rsidRPr="00027577">
        <w:rPr>
          <w:rFonts w:asciiTheme="majorHAnsi" w:hAnsiTheme="majorHAnsi" w:cs="Arial"/>
          <w:color w:val="222222"/>
          <w:lang w:val="en-US"/>
        </w:rPr>
        <w:t xml:space="preserve"> </w:t>
      </w:r>
    </w:p>
    <w:p w14:paraId="18951B92" w14:textId="7DEACAC0" w:rsidR="00EF4323" w:rsidRPr="00F10A21" w:rsidRDefault="00D10BBE" w:rsidP="003C052E">
      <w:pPr>
        <w:pStyle w:val="Textkrper"/>
      </w:pPr>
      <w:r w:rsidRPr="0C38301D">
        <w:t xml:space="preserve">Demonstrating competence is one of the most crucial factors </w:t>
      </w:r>
      <w:r>
        <w:t>supporting</w:t>
      </w:r>
      <w:r w:rsidRPr="0C38301D">
        <w:t xml:space="preserve"> the credibility of calibration laboratories</w:t>
      </w:r>
      <w:r w:rsidR="009E106A">
        <w:t>.</w:t>
      </w:r>
      <w:r w:rsidRPr="00D10BBE">
        <w:t xml:space="preserve"> </w:t>
      </w:r>
      <w:r w:rsidR="001B11F3" w:rsidRPr="00027577">
        <w:t xml:space="preserve">With its widely recognized and globally accepted ISO/IEC 17025 </w:t>
      </w:r>
      <w:r w:rsidR="001B11F3" w:rsidRPr="00FC3B70">
        <w:t>standard</w:t>
      </w:r>
      <w:r w:rsidR="001B11F3" w:rsidRPr="00027577">
        <w:t xml:space="preserve">, the International Organization for </w:t>
      </w:r>
      <w:r w:rsidR="001B11F3" w:rsidRPr="00FC3B70">
        <w:t>Standardization</w:t>
      </w:r>
      <w:r w:rsidR="001B11F3" w:rsidRPr="00027577">
        <w:t xml:space="preserve"> (ISO) has introduced a comprehensive framework for this.</w:t>
      </w:r>
      <w:r w:rsidR="00324A72">
        <w:t xml:space="preserve"> </w:t>
      </w:r>
      <w:r w:rsidR="00EB5679">
        <w:t>It</w:t>
      </w:r>
      <w:r w:rsidR="00841817" w:rsidRPr="00027577">
        <w:t xml:space="preserve"> </w:t>
      </w:r>
      <w:r w:rsidR="00324A72" w:rsidRPr="00027577">
        <w:t xml:space="preserve">can be used to check compliance with the requirements for competence </w:t>
      </w:r>
      <w:r w:rsidR="00841817">
        <w:t>in</w:t>
      </w:r>
      <w:r w:rsidR="00841817" w:rsidRPr="00027577">
        <w:t xml:space="preserve"> </w:t>
      </w:r>
      <w:r w:rsidR="00CA6A54">
        <w:t>calibration</w:t>
      </w:r>
      <w:r w:rsidR="00324A72" w:rsidRPr="00027577">
        <w:t xml:space="preserve"> and</w:t>
      </w:r>
      <w:r w:rsidR="00CA6A54">
        <w:t xml:space="preserve"> testing</w:t>
      </w:r>
      <w:r w:rsidR="00324A72" w:rsidRPr="00027577">
        <w:t xml:space="preserve"> </w:t>
      </w:r>
      <w:r w:rsidR="00324A72" w:rsidRPr="00FC3B70">
        <w:t>laboratories</w:t>
      </w:r>
      <w:r w:rsidR="009E106A" w:rsidRPr="00FC3B70">
        <w:t xml:space="preserve">. This standard </w:t>
      </w:r>
      <w:r w:rsidR="00841817" w:rsidRPr="00FC3B70">
        <w:t>stipulates</w:t>
      </w:r>
      <w:r w:rsidR="00841817">
        <w:t xml:space="preserve"> </w:t>
      </w:r>
      <w:r w:rsidR="009E106A">
        <w:t xml:space="preserve">the </w:t>
      </w:r>
      <w:r w:rsidR="00750824">
        <w:t>demands</w:t>
      </w:r>
      <w:r w:rsidR="00EF4323">
        <w:t xml:space="preserve"> that calibration laboratories must meet, fostering the</w:t>
      </w:r>
      <w:r w:rsidR="00B13741">
        <w:t xml:space="preserve"> </w:t>
      </w:r>
      <w:r w:rsidR="00EF4323" w:rsidRPr="0C38301D">
        <w:t xml:space="preserve">harmonization of quality </w:t>
      </w:r>
      <w:r w:rsidR="00EF4323" w:rsidRPr="00FC3B70">
        <w:t>standards</w:t>
      </w:r>
      <w:r w:rsidR="00EF4323" w:rsidRPr="0C38301D">
        <w:t xml:space="preserve">. Its primary objective is to ensure </w:t>
      </w:r>
      <w:r w:rsidR="00841817">
        <w:t xml:space="preserve">the </w:t>
      </w:r>
      <w:r w:rsidR="00EF4323" w:rsidRPr="0C38301D">
        <w:t>technical competence of calibration laboratories and the reliability of calibration results.</w:t>
      </w:r>
    </w:p>
    <w:p w14:paraId="6C6D6A4F" w14:textId="693A1F2F" w:rsidR="00841817" w:rsidRPr="00321A73" w:rsidRDefault="00970327" w:rsidP="00321A73">
      <w:pPr>
        <w:pStyle w:val="Subject"/>
        <w:spacing w:before="240" w:after="120"/>
        <w:rPr>
          <w:lang w:val="en-US"/>
        </w:rPr>
      </w:pPr>
      <w:r w:rsidRPr="006916AE">
        <w:rPr>
          <w:rFonts w:asciiTheme="majorHAnsi" w:hAnsiTheme="majorHAnsi" w:cs="Arial"/>
          <w:bCs/>
          <w:color w:val="222222"/>
          <w:lang w:val="en-US"/>
        </w:rPr>
        <w:t>Competence and cooperation</w:t>
      </w:r>
      <w:r w:rsidR="00321A73">
        <w:rPr>
          <w:rFonts w:asciiTheme="majorHAnsi" w:hAnsiTheme="majorHAnsi" w:cs="Arial"/>
          <w:bCs/>
          <w:color w:val="222222"/>
          <w:lang w:val="en-US"/>
        </w:rPr>
        <w:br/>
      </w:r>
      <w:r w:rsidRPr="00321A73">
        <w:rPr>
          <w:b w:val="0"/>
          <w:bCs/>
          <w:lang w:val="en-US"/>
        </w:rPr>
        <w:t>Endress+Hauser Flow achieved its first accreditation in compliance with ISO/IEC 17025 in 1994</w:t>
      </w:r>
      <w:r w:rsidR="00841817" w:rsidRPr="00321A73">
        <w:rPr>
          <w:b w:val="0"/>
          <w:bCs/>
          <w:lang w:val="en-US"/>
        </w:rPr>
        <w:t xml:space="preserve">. </w:t>
      </w:r>
      <w:r w:rsidRPr="00321A73">
        <w:rPr>
          <w:b w:val="0"/>
          <w:bCs/>
          <w:lang w:val="en-US"/>
        </w:rPr>
        <w:t xml:space="preserve">From the very beginning, this accreditation covered the </w:t>
      </w:r>
      <w:r w:rsidR="006E0249" w:rsidRPr="00321A73">
        <w:rPr>
          <w:b w:val="0"/>
          <w:bCs/>
          <w:lang w:val="en-US"/>
        </w:rPr>
        <w:t>p</w:t>
      </w:r>
      <w:r w:rsidRPr="00321A73">
        <w:rPr>
          <w:b w:val="0"/>
          <w:bCs/>
          <w:lang w:val="en-US"/>
        </w:rPr>
        <w:t xml:space="preserve">roduct </w:t>
      </w:r>
      <w:r w:rsidR="006E0249" w:rsidRPr="00321A73">
        <w:rPr>
          <w:b w:val="0"/>
          <w:bCs/>
          <w:lang w:val="en-US"/>
        </w:rPr>
        <w:t>c</w:t>
      </w:r>
      <w:r w:rsidRPr="00321A73">
        <w:rPr>
          <w:b w:val="0"/>
          <w:bCs/>
          <w:lang w:val="en-US"/>
        </w:rPr>
        <w:t xml:space="preserve">enters for flow measurement in Reinach (Switzerland) and </w:t>
      </w:r>
      <w:proofErr w:type="spellStart"/>
      <w:r w:rsidRPr="00321A73">
        <w:rPr>
          <w:b w:val="0"/>
          <w:bCs/>
          <w:lang w:val="en-US"/>
        </w:rPr>
        <w:t>Cernay</w:t>
      </w:r>
      <w:proofErr w:type="spellEnd"/>
      <w:r w:rsidRPr="00321A73">
        <w:rPr>
          <w:b w:val="0"/>
          <w:bCs/>
          <w:lang w:val="en-US"/>
        </w:rPr>
        <w:t xml:space="preserve"> (France). A small but enthusiastic group of specialists </w:t>
      </w:r>
      <w:r w:rsidR="00346209" w:rsidRPr="00321A73">
        <w:rPr>
          <w:b w:val="0"/>
          <w:bCs/>
          <w:lang w:val="en-US"/>
        </w:rPr>
        <w:t xml:space="preserve">from both </w:t>
      </w:r>
      <w:r w:rsidR="00163EF5" w:rsidRPr="00321A73">
        <w:rPr>
          <w:b w:val="0"/>
          <w:bCs/>
          <w:lang w:val="en-US"/>
        </w:rPr>
        <w:t xml:space="preserve">product centers </w:t>
      </w:r>
      <w:r w:rsidRPr="00321A73">
        <w:rPr>
          <w:b w:val="0"/>
          <w:bCs/>
          <w:lang w:val="en-US"/>
        </w:rPr>
        <w:t>made this accomplishment possible</w:t>
      </w:r>
      <w:r w:rsidR="00841817" w:rsidRPr="00321A73">
        <w:rPr>
          <w:b w:val="0"/>
          <w:bCs/>
          <w:lang w:val="en-US"/>
        </w:rPr>
        <w:t>. They were also</w:t>
      </w:r>
      <w:r w:rsidRPr="00321A73">
        <w:rPr>
          <w:b w:val="0"/>
          <w:bCs/>
          <w:lang w:val="en-US"/>
        </w:rPr>
        <w:t xml:space="preserve"> </w:t>
      </w:r>
      <w:r w:rsidRPr="00321A73">
        <w:rPr>
          <w:b w:val="0"/>
          <w:bCs/>
          <w:lang w:val="en"/>
        </w:rPr>
        <w:t xml:space="preserve">convinced that this was only the first step in the accreditation </w:t>
      </w:r>
      <w:r w:rsidR="00163EF5" w:rsidRPr="00321A73">
        <w:rPr>
          <w:b w:val="0"/>
          <w:bCs/>
          <w:lang w:val="en"/>
        </w:rPr>
        <w:t>journey</w:t>
      </w:r>
      <w:r w:rsidRPr="00321A73">
        <w:rPr>
          <w:b w:val="0"/>
          <w:bCs/>
          <w:lang w:val="en"/>
        </w:rPr>
        <w:t>.</w:t>
      </w:r>
      <w:r w:rsidRPr="003C052E">
        <w:rPr>
          <w:lang w:val="en"/>
        </w:rPr>
        <w:t xml:space="preserve"> </w:t>
      </w:r>
    </w:p>
    <w:p w14:paraId="314B921E" w14:textId="4C6F64AF" w:rsidR="008E4C2B" w:rsidRDefault="00970327" w:rsidP="00CF6B4E">
      <w:pPr>
        <w:pStyle w:val="Textkrper"/>
        <w:rPr>
          <w:bCs w:val="0"/>
        </w:rPr>
      </w:pPr>
      <w:r w:rsidRPr="00421B9C">
        <w:rPr>
          <w:lang w:val="en-GB"/>
        </w:rPr>
        <w:t xml:space="preserve">The process also relied on the crucial cooperation with </w:t>
      </w:r>
      <w:r w:rsidRPr="008F16BF">
        <w:rPr>
          <w:lang w:val="en-GB"/>
        </w:rPr>
        <w:t>the National Metrology Institut</w:t>
      </w:r>
      <w:r w:rsidR="00176C3F" w:rsidRPr="008F16BF">
        <w:rPr>
          <w:lang w:val="en-GB"/>
        </w:rPr>
        <w:t>e</w:t>
      </w:r>
      <w:r w:rsidR="00CA27A7" w:rsidRPr="008F16BF">
        <w:rPr>
          <w:lang w:val="en-GB"/>
        </w:rPr>
        <w:t>s</w:t>
      </w:r>
      <w:r w:rsidRPr="008F16BF">
        <w:rPr>
          <w:lang w:val="en-GB"/>
        </w:rPr>
        <w:t xml:space="preserve"> </w:t>
      </w:r>
      <w:r w:rsidR="00E07885" w:rsidRPr="008F16BF">
        <w:rPr>
          <w:lang w:val="en-GB"/>
        </w:rPr>
        <w:t xml:space="preserve">of </w:t>
      </w:r>
      <w:r w:rsidRPr="008F16BF">
        <w:rPr>
          <w:lang w:val="en-GB"/>
        </w:rPr>
        <w:t xml:space="preserve">Switzerland (METAS) and </w:t>
      </w:r>
      <w:r w:rsidR="00CA27A7" w:rsidRPr="008F16BF">
        <w:rPr>
          <w:lang w:val="en-GB"/>
        </w:rPr>
        <w:t>Germany</w:t>
      </w:r>
      <w:r w:rsidRPr="008F16BF">
        <w:rPr>
          <w:lang w:val="en-GB"/>
        </w:rPr>
        <w:t xml:space="preserve"> (PTB), along with the local Swiss Accreditation Service (SAS)</w:t>
      </w:r>
      <w:r w:rsidRPr="008F16BF">
        <w:rPr>
          <w:lang w:val="en"/>
        </w:rPr>
        <w:t>.</w:t>
      </w:r>
      <w:r w:rsidR="006B0F5A" w:rsidRPr="003C052E">
        <w:rPr>
          <w:lang w:val="en"/>
        </w:rPr>
        <w:t xml:space="preserve"> </w:t>
      </w:r>
      <w:r w:rsidR="006B0F5A" w:rsidRPr="00421B9C">
        <w:rPr>
          <w:lang w:val="en-GB"/>
        </w:rPr>
        <w:t xml:space="preserve">With this achievement, the </w:t>
      </w:r>
      <w:r w:rsidR="00841817" w:rsidRPr="00421B9C">
        <w:rPr>
          <w:lang w:val="en-GB"/>
        </w:rPr>
        <w:t xml:space="preserve">specialist in </w:t>
      </w:r>
      <w:r w:rsidR="006B0F5A" w:rsidRPr="00421B9C">
        <w:rPr>
          <w:lang w:val="en-GB"/>
        </w:rPr>
        <w:t>measuring technology started a 30-year success story in calibration</w:t>
      </w:r>
      <w:r w:rsidR="00841817" w:rsidRPr="00421B9C">
        <w:rPr>
          <w:lang w:val="en-GB"/>
        </w:rPr>
        <w:t xml:space="preserve">. </w:t>
      </w:r>
      <w:r w:rsidR="006B0F5A" w:rsidRPr="00421B9C">
        <w:rPr>
          <w:lang w:val="en-GB"/>
        </w:rPr>
        <w:t xml:space="preserve"> </w:t>
      </w:r>
      <w:r w:rsidR="0054515A" w:rsidRPr="00421B9C">
        <w:rPr>
          <w:lang w:val="en-GB"/>
        </w:rPr>
        <w:t xml:space="preserve">Other </w:t>
      </w:r>
      <w:r w:rsidR="001E1EFF">
        <w:rPr>
          <w:lang w:val="en-GB"/>
        </w:rPr>
        <w:t>p</w:t>
      </w:r>
      <w:r w:rsidR="0054515A" w:rsidRPr="00421B9C">
        <w:rPr>
          <w:lang w:val="en-GB"/>
        </w:rPr>
        <w:t xml:space="preserve">roduct </w:t>
      </w:r>
      <w:proofErr w:type="spellStart"/>
      <w:r w:rsidR="001E1EFF">
        <w:rPr>
          <w:lang w:val="en-GB"/>
        </w:rPr>
        <w:t>c</w:t>
      </w:r>
      <w:r w:rsidR="0054515A" w:rsidRPr="00421B9C">
        <w:rPr>
          <w:lang w:val="en-GB"/>
        </w:rPr>
        <w:t>enters</w:t>
      </w:r>
      <w:proofErr w:type="spellEnd"/>
      <w:r w:rsidR="00FF0A0A" w:rsidRPr="00421B9C">
        <w:rPr>
          <w:lang w:val="en-GB"/>
        </w:rPr>
        <w:t xml:space="preserve"> in USA, </w:t>
      </w:r>
      <w:r w:rsidR="00A7311E" w:rsidRPr="00421B9C">
        <w:rPr>
          <w:lang w:val="en-GB"/>
        </w:rPr>
        <w:t xml:space="preserve">India, </w:t>
      </w:r>
      <w:r w:rsidR="00FF0A0A" w:rsidRPr="00421B9C">
        <w:rPr>
          <w:lang w:val="en-GB"/>
        </w:rPr>
        <w:t>China and Brazil</w:t>
      </w:r>
      <w:r w:rsidR="00B6098F" w:rsidRPr="00421B9C">
        <w:rPr>
          <w:lang w:val="en-GB"/>
        </w:rPr>
        <w:t xml:space="preserve"> were founded </w:t>
      </w:r>
      <w:proofErr w:type="gramStart"/>
      <w:r w:rsidR="00B6098F" w:rsidRPr="00421B9C">
        <w:rPr>
          <w:lang w:val="en-GB"/>
        </w:rPr>
        <w:t xml:space="preserve">and </w:t>
      </w:r>
      <w:r w:rsidR="002F3748" w:rsidRPr="00421B9C">
        <w:rPr>
          <w:lang w:val="en-GB"/>
        </w:rPr>
        <w:t>also</w:t>
      </w:r>
      <w:proofErr w:type="gramEnd"/>
      <w:r w:rsidR="002F3748" w:rsidRPr="00421B9C">
        <w:rPr>
          <w:lang w:val="en-GB"/>
        </w:rPr>
        <w:t xml:space="preserve"> </w:t>
      </w:r>
      <w:r w:rsidR="00841817" w:rsidRPr="00421B9C">
        <w:rPr>
          <w:lang w:val="en-GB"/>
        </w:rPr>
        <w:t xml:space="preserve">built </w:t>
      </w:r>
      <w:r w:rsidR="00B6098F" w:rsidRPr="00421B9C">
        <w:rPr>
          <w:lang w:val="en-GB"/>
        </w:rPr>
        <w:t>calibration facilities</w:t>
      </w:r>
      <w:r w:rsidR="00454367" w:rsidRPr="00421B9C">
        <w:rPr>
          <w:lang w:val="en-GB"/>
        </w:rPr>
        <w:t>.</w:t>
      </w:r>
      <w:r w:rsidR="00EF6E98" w:rsidRPr="00421B9C">
        <w:rPr>
          <w:lang w:val="en-GB"/>
        </w:rPr>
        <w:t xml:space="preserve"> </w:t>
      </w:r>
      <w:r w:rsidRPr="00421B9C">
        <w:rPr>
          <w:lang w:val="en-GB"/>
        </w:rPr>
        <w:t>A</w:t>
      </w:r>
      <w:proofErr w:type="spellStart"/>
      <w:r w:rsidRPr="00B00ED1">
        <w:rPr>
          <w:lang w:val="en"/>
        </w:rPr>
        <w:t>s</w:t>
      </w:r>
      <w:proofErr w:type="spellEnd"/>
      <w:r w:rsidRPr="00B00ED1">
        <w:rPr>
          <w:lang w:val="en"/>
        </w:rPr>
        <w:t xml:space="preserve"> part of Endress+Hauser Flow's strategy for improving and standardizing its global production facilities, accreditation </w:t>
      </w:r>
      <w:r w:rsidR="005132BF" w:rsidRPr="00B00ED1">
        <w:rPr>
          <w:lang w:val="en"/>
        </w:rPr>
        <w:t xml:space="preserve">according to ISO/IEC 17025 </w:t>
      </w:r>
      <w:r w:rsidRPr="00B00ED1">
        <w:rPr>
          <w:lang w:val="en"/>
        </w:rPr>
        <w:t xml:space="preserve">of </w:t>
      </w:r>
      <w:proofErr w:type="gramStart"/>
      <w:r w:rsidRPr="00B00ED1">
        <w:rPr>
          <w:lang w:val="en"/>
        </w:rPr>
        <w:t xml:space="preserve">all </w:t>
      </w:r>
      <w:r w:rsidR="00841817">
        <w:rPr>
          <w:lang w:val="en"/>
        </w:rPr>
        <w:t>of</w:t>
      </w:r>
      <w:proofErr w:type="gramEnd"/>
      <w:r w:rsidR="00841817">
        <w:rPr>
          <w:lang w:val="en"/>
        </w:rPr>
        <w:t xml:space="preserve"> its </w:t>
      </w:r>
      <w:r w:rsidRPr="00B00ED1">
        <w:rPr>
          <w:lang w:val="en"/>
        </w:rPr>
        <w:t>flow calibration laboratories has been a key focus</w:t>
      </w:r>
      <w:r w:rsidR="00EC277D" w:rsidRPr="00B00ED1">
        <w:rPr>
          <w:lang w:val="en"/>
        </w:rPr>
        <w:t xml:space="preserve"> </w:t>
      </w:r>
      <w:r w:rsidR="0001527D" w:rsidRPr="00CB19A8">
        <w:rPr>
          <w:lang w:val="en"/>
        </w:rPr>
        <w:t>t</w:t>
      </w:r>
      <w:r w:rsidR="009A5B89" w:rsidRPr="00CB19A8">
        <w:rPr>
          <w:lang w:val="en"/>
        </w:rPr>
        <w:t xml:space="preserve">o convince customers of </w:t>
      </w:r>
      <w:r w:rsidR="003E21D8" w:rsidRPr="00CB19A8">
        <w:rPr>
          <w:lang w:val="en"/>
        </w:rPr>
        <w:t xml:space="preserve">their </w:t>
      </w:r>
      <w:r w:rsidR="00CB19A8" w:rsidRPr="00CB19A8">
        <w:rPr>
          <w:lang w:val="en"/>
        </w:rPr>
        <w:t>excellence and</w:t>
      </w:r>
      <w:r w:rsidR="0001527D" w:rsidRPr="00CB19A8">
        <w:rPr>
          <w:lang w:val="en"/>
        </w:rPr>
        <w:t xml:space="preserve"> trustworthiness</w:t>
      </w:r>
      <w:r w:rsidR="00CB19A8" w:rsidRPr="00CB19A8">
        <w:rPr>
          <w:lang w:val="en"/>
        </w:rPr>
        <w:t>.</w:t>
      </w:r>
      <w:r w:rsidR="009A5B89" w:rsidRPr="00CB19A8">
        <w:rPr>
          <w:lang w:val="en"/>
        </w:rPr>
        <w:t xml:space="preserve"> </w:t>
      </w:r>
      <w:r w:rsidR="00CF6B4E">
        <w:rPr>
          <w:lang w:val="en"/>
        </w:rPr>
        <w:br/>
      </w:r>
    </w:p>
    <w:p w14:paraId="18817DDE" w14:textId="3BF4ECC2" w:rsidR="00970327" w:rsidRPr="00321A73" w:rsidRDefault="00970327" w:rsidP="00321A73">
      <w:pPr>
        <w:pStyle w:val="Textkrper"/>
        <w:rPr>
          <w:b/>
          <w:bCs w:val="0"/>
        </w:rPr>
      </w:pPr>
      <w:r w:rsidRPr="00EF789D">
        <w:rPr>
          <w:b/>
          <w:bCs w:val="0"/>
        </w:rPr>
        <w:t>The benefits of the accreditation</w:t>
      </w:r>
      <w:r w:rsidR="00321A73">
        <w:rPr>
          <w:b/>
          <w:bCs w:val="0"/>
        </w:rPr>
        <w:br/>
      </w:r>
      <w:r w:rsidRPr="00970327">
        <w:t xml:space="preserve">From the perspective of a laboratory providing calibration services, accreditation not only confirms competence and harmonized services, but also serves to overcome </w:t>
      </w:r>
      <w:r w:rsidRPr="008F16BF">
        <w:t>trade barriers in</w:t>
      </w:r>
      <w:r w:rsidRPr="00970327">
        <w:t xml:space="preserve"> the global market. This is because</w:t>
      </w:r>
      <w:r w:rsidR="0014529F">
        <w:t xml:space="preserve"> </w:t>
      </w:r>
      <w:r w:rsidRPr="00970327">
        <w:t>ISO/IEC 17025</w:t>
      </w:r>
      <w:r w:rsidR="00E07885">
        <w:t xml:space="preserve"> c</w:t>
      </w:r>
      <w:r w:rsidR="0014529F">
        <w:t>ompliance</w:t>
      </w:r>
      <w:r w:rsidRPr="00970327">
        <w:t xml:space="preserve"> is </w:t>
      </w:r>
      <w:r w:rsidR="0014529F">
        <w:t xml:space="preserve">monitored and affirmed </w:t>
      </w:r>
      <w:r w:rsidRPr="00970327">
        <w:t>by national accreditation bodies, which are usually also members of the International Laboratory Accreditation Cooperation (ILAC). Most of these bodies are signatories to the ILAC Mutual Recognition Agreement (ILAC MRA)</w:t>
      </w:r>
      <w:r w:rsidR="00223AE3">
        <w:t>, which</w:t>
      </w:r>
      <w:r w:rsidRPr="00970327">
        <w:t xml:space="preserve"> </w:t>
      </w:r>
      <w:r w:rsidRPr="00970327">
        <w:lastRenderedPageBreak/>
        <w:t xml:space="preserve">represents one of the most important advantages of ISO/IEC 17025 accreditations: full international recognition and comparability of the calibration certificates issued. </w:t>
      </w:r>
    </w:p>
    <w:p w14:paraId="6B996B7B" w14:textId="4952702C" w:rsidR="00970327" w:rsidRPr="00321A73" w:rsidRDefault="00970327" w:rsidP="003C052E">
      <w:pPr>
        <w:pStyle w:val="Textkrper"/>
        <w:rPr>
          <w:b/>
          <w:bCs w:val="0"/>
        </w:rPr>
      </w:pPr>
      <w:r w:rsidRPr="00421B9C">
        <w:rPr>
          <w:b/>
          <w:bCs w:val="0"/>
        </w:rPr>
        <w:t xml:space="preserve">Accredited calibration </w:t>
      </w:r>
      <w:r w:rsidR="002E43BE" w:rsidRPr="00421B9C">
        <w:rPr>
          <w:b/>
          <w:bCs w:val="0"/>
        </w:rPr>
        <w:t xml:space="preserve">rigs </w:t>
      </w:r>
      <w:r w:rsidRPr="00421B9C">
        <w:rPr>
          <w:b/>
          <w:bCs w:val="0"/>
        </w:rPr>
        <w:t xml:space="preserve">in more than 40 countries </w:t>
      </w:r>
      <w:r w:rsidR="00321A73">
        <w:rPr>
          <w:b/>
          <w:bCs w:val="0"/>
        </w:rPr>
        <w:br/>
      </w:r>
      <w:r w:rsidR="007628F8" w:rsidRPr="003C052E">
        <w:t xml:space="preserve">The </w:t>
      </w:r>
      <w:r w:rsidRPr="003C052E">
        <w:t xml:space="preserve">global calibration network </w:t>
      </w:r>
      <w:r w:rsidR="007628F8" w:rsidRPr="003C052E">
        <w:t xml:space="preserve">of the Endress+Hauser </w:t>
      </w:r>
      <w:r w:rsidR="008D4295" w:rsidRPr="003C052E">
        <w:t>G</w:t>
      </w:r>
      <w:r w:rsidR="007628F8" w:rsidRPr="003C052E">
        <w:t xml:space="preserve">roup </w:t>
      </w:r>
      <w:r w:rsidRPr="003C052E">
        <w:t xml:space="preserve">includes not only </w:t>
      </w:r>
      <w:r w:rsidR="0014529F">
        <w:t>nearly</w:t>
      </w:r>
      <w:r w:rsidR="0014529F" w:rsidRPr="003C052E">
        <w:t xml:space="preserve"> </w:t>
      </w:r>
      <w:r w:rsidR="00EB6A62" w:rsidRPr="003C052E">
        <w:t>9</w:t>
      </w:r>
      <w:r w:rsidR="00F83DA5" w:rsidRPr="003C052E">
        <w:t xml:space="preserve">0 </w:t>
      </w:r>
      <w:r w:rsidRPr="003C052E">
        <w:t>stationary</w:t>
      </w:r>
      <w:r w:rsidR="00840870" w:rsidRPr="003C052E">
        <w:t xml:space="preserve"> </w:t>
      </w:r>
      <w:r w:rsidRPr="003C052E">
        <w:t>but also more than 50 mobile flow c</w:t>
      </w:r>
      <w:r w:rsidRPr="009B4918">
        <w:t>alibration rigs</w:t>
      </w:r>
      <w:r w:rsidR="00A23BDE" w:rsidRPr="009B4918">
        <w:t>,</w:t>
      </w:r>
      <w:r w:rsidRPr="009B4918">
        <w:t xml:space="preserve"> located in </w:t>
      </w:r>
      <w:r w:rsidR="006E0249">
        <w:t>p</w:t>
      </w:r>
      <w:r w:rsidR="0014529F" w:rsidRPr="0014529F">
        <w:t xml:space="preserve">roduct </w:t>
      </w:r>
      <w:r w:rsidR="006E0249">
        <w:t>c</w:t>
      </w:r>
      <w:r w:rsidR="0014529F" w:rsidRPr="0014529F">
        <w:t xml:space="preserve">enters and </w:t>
      </w:r>
      <w:r w:rsidR="006E0249">
        <w:t>s</w:t>
      </w:r>
      <w:r w:rsidR="0014529F" w:rsidRPr="0014529F">
        <w:t xml:space="preserve">ales </w:t>
      </w:r>
      <w:r w:rsidR="006E0249">
        <w:t>c</w:t>
      </w:r>
      <w:r w:rsidR="0014529F" w:rsidRPr="0014529F">
        <w:t xml:space="preserve">enters </w:t>
      </w:r>
      <w:r w:rsidR="0014529F">
        <w:t xml:space="preserve">in </w:t>
      </w:r>
      <w:r w:rsidRPr="009B4918">
        <w:t>more than</w:t>
      </w:r>
      <w:r w:rsidRPr="009B4918">
        <w:rPr>
          <w:color w:val="000000" w:themeColor="text1"/>
        </w:rPr>
        <w:t xml:space="preserve"> 40 </w:t>
      </w:r>
      <w:r w:rsidRPr="009B4918">
        <w:t>countries world</w:t>
      </w:r>
      <w:r w:rsidR="00F83DA5" w:rsidRPr="009B4918">
        <w:t>wide</w:t>
      </w:r>
      <w:r w:rsidRPr="009B4918">
        <w:t xml:space="preserve">. All these </w:t>
      </w:r>
      <w:r w:rsidRPr="001E1EFF">
        <w:t xml:space="preserve">calibration </w:t>
      </w:r>
      <w:r w:rsidR="00EF789D" w:rsidRPr="001E1EFF">
        <w:t xml:space="preserve">laboratories </w:t>
      </w:r>
      <w:r w:rsidRPr="001E1EFF">
        <w:t>are</w:t>
      </w:r>
      <w:r w:rsidRPr="003C052E">
        <w:t xml:space="preserve"> accredited according to ISO/IEC 17025 by national accreditation bodies such as INMETRO (Brazil), A2LA (USA), </w:t>
      </w:r>
      <w:proofErr w:type="spellStart"/>
      <w:r w:rsidRPr="003C052E">
        <w:t>DAkkS</w:t>
      </w:r>
      <w:proofErr w:type="spellEnd"/>
      <w:r w:rsidRPr="003C052E">
        <w:t xml:space="preserve"> (Germany), NABL (India), CNAS (China) and others. The scope of these accreditations covers flow rate, density, and in some cases, temperature and pressure as well.</w:t>
      </w:r>
    </w:p>
    <w:p w14:paraId="77BD2B6A" w14:textId="78AFF901" w:rsidR="00970327" w:rsidRPr="003C052E" w:rsidRDefault="00125AAE" w:rsidP="003C052E">
      <w:pPr>
        <w:pStyle w:val="Textkrper"/>
        <w:rPr>
          <w:color w:val="222222"/>
        </w:rPr>
      </w:pPr>
      <w:r w:rsidRPr="003C052E">
        <w:t>Mobile flow calibration rigs play a crucial role in this network. These</w:t>
      </w:r>
      <w:r w:rsidR="003A48A4" w:rsidRPr="003C052E">
        <w:t xml:space="preserve"> </w:t>
      </w:r>
      <w:r w:rsidRPr="003C052E">
        <w:t>bring their customers the benefits of agile and rapid response, as well as</w:t>
      </w:r>
      <w:r w:rsidR="00E01564" w:rsidRPr="003C052E">
        <w:t xml:space="preserve"> </w:t>
      </w:r>
      <w:r w:rsidR="00BA0249" w:rsidRPr="003C052E">
        <w:t xml:space="preserve">trustful </w:t>
      </w:r>
      <w:r w:rsidRPr="003C052E">
        <w:t>support throughout the instrument's lifecycle</w:t>
      </w:r>
      <w:r w:rsidR="00BA0249" w:rsidRPr="003C052E">
        <w:t xml:space="preserve"> whenever needed</w:t>
      </w:r>
      <w:r w:rsidRPr="003C052E">
        <w:t>.</w:t>
      </w:r>
      <w:r w:rsidR="0047107F" w:rsidRPr="003C052E">
        <w:t xml:space="preserve"> </w:t>
      </w:r>
      <w:r w:rsidR="00970327" w:rsidRPr="003C052E">
        <w:t xml:space="preserve">Thus, improving on-site calibrations with the lowest possible uncertainty is part of Endress+Hauser </w:t>
      </w:r>
      <w:r w:rsidR="0053787E" w:rsidRPr="003C052E">
        <w:t>Flow</w:t>
      </w:r>
      <w:r w:rsidR="00F35393" w:rsidRPr="003C052E">
        <w:t>’s</w:t>
      </w:r>
      <w:r w:rsidR="0053787E" w:rsidRPr="003C052E">
        <w:t xml:space="preserve"> </w:t>
      </w:r>
      <w:r w:rsidR="00970327" w:rsidRPr="003C052E">
        <w:t xml:space="preserve">strategic vision of </w:t>
      </w:r>
      <w:r w:rsidR="00A63471" w:rsidRPr="003C052E">
        <w:t xml:space="preserve">its </w:t>
      </w:r>
      <w:r w:rsidR="00970327" w:rsidRPr="003C052E">
        <w:t xml:space="preserve">calibration services.   </w:t>
      </w:r>
    </w:p>
    <w:p w14:paraId="00D0E559" w14:textId="456F4BDF" w:rsidR="00970327" w:rsidRPr="00321A73" w:rsidRDefault="00970327" w:rsidP="00321A73">
      <w:pPr>
        <w:pStyle w:val="Subject"/>
        <w:spacing w:before="240" w:after="120"/>
        <w:rPr>
          <w:lang w:val="en-US"/>
        </w:rPr>
      </w:pPr>
      <w:r w:rsidRPr="00970327">
        <w:rPr>
          <w:lang w:val="en-US"/>
        </w:rPr>
        <w:t xml:space="preserve">Digitalization and beyond </w:t>
      </w:r>
      <w:r w:rsidR="00321A73">
        <w:rPr>
          <w:lang w:val="en-US"/>
        </w:rPr>
        <w:br/>
      </w:r>
      <w:r w:rsidRPr="00321A73">
        <w:rPr>
          <w:b w:val="0"/>
          <w:bCs/>
          <w:lang w:val="en-US"/>
        </w:rPr>
        <w:t xml:space="preserve">Today, new key objectives such as optimizing the calibration processes and improving </w:t>
      </w:r>
      <w:r w:rsidR="00943339" w:rsidRPr="00321A73">
        <w:rPr>
          <w:b w:val="0"/>
          <w:bCs/>
          <w:lang w:val="en-US"/>
        </w:rPr>
        <w:t>their</w:t>
      </w:r>
      <w:r w:rsidRPr="00321A73">
        <w:rPr>
          <w:b w:val="0"/>
          <w:bCs/>
          <w:lang w:val="en-US"/>
        </w:rPr>
        <w:t xml:space="preserve"> sustainability, as well as advancing in </w:t>
      </w:r>
      <w:r w:rsidR="00943339" w:rsidRPr="00321A73">
        <w:rPr>
          <w:b w:val="0"/>
          <w:bCs/>
          <w:lang w:val="en-US"/>
        </w:rPr>
        <w:t>their</w:t>
      </w:r>
      <w:r w:rsidRPr="00321A73">
        <w:rPr>
          <w:b w:val="0"/>
          <w:bCs/>
          <w:lang w:val="en-US"/>
        </w:rPr>
        <w:t xml:space="preserve"> digitalization are </w:t>
      </w:r>
      <w:r w:rsidR="00DE41C7" w:rsidRPr="00321A73">
        <w:rPr>
          <w:b w:val="0"/>
          <w:bCs/>
          <w:lang w:val="en-US"/>
        </w:rPr>
        <w:t xml:space="preserve">planned </w:t>
      </w:r>
      <w:r w:rsidRPr="00321A73">
        <w:rPr>
          <w:b w:val="0"/>
          <w:bCs/>
          <w:lang w:val="en-US"/>
        </w:rPr>
        <w:t>under the perspective of fulfilling ISO/IEC 17025 requirements</w:t>
      </w:r>
      <w:r w:rsidR="00B20B3E" w:rsidRPr="00321A73">
        <w:rPr>
          <w:b w:val="0"/>
          <w:bCs/>
          <w:lang w:val="en-US"/>
        </w:rPr>
        <w:t xml:space="preserve"> as well</w:t>
      </w:r>
      <w:r w:rsidRPr="00321A73">
        <w:rPr>
          <w:b w:val="0"/>
          <w:bCs/>
          <w:lang w:val="en-US"/>
        </w:rPr>
        <w:t xml:space="preserve">. </w:t>
      </w:r>
      <w:r w:rsidRPr="005F30F0">
        <w:rPr>
          <w:b w:val="0"/>
          <w:bCs/>
          <w:lang w:val="en-US"/>
        </w:rPr>
        <w:t xml:space="preserve">Periodic re-accreditation audits provide valuable opportunities for Endress+Hauser Flow to showcase the excellence of its calibration services. </w:t>
      </w:r>
      <w:r w:rsidR="00DC6B03" w:rsidRPr="005F30F0">
        <w:rPr>
          <w:b w:val="0"/>
          <w:bCs/>
          <w:lang w:val="en-US"/>
        </w:rPr>
        <w:t xml:space="preserve">The company </w:t>
      </w:r>
      <w:r w:rsidR="00EB6070" w:rsidRPr="005F30F0">
        <w:rPr>
          <w:b w:val="0"/>
          <w:bCs/>
          <w:lang w:val="en-US"/>
        </w:rPr>
        <w:t>strives to improve the ISO/IEC 17025 accreditation scope by e</w:t>
      </w:r>
      <w:r w:rsidRPr="005F30F0">
        <w:rPr>
          <w:b w:val="0"/>
          <w:bCs/>
          <w:lang w:val="en-US"/>
        </w:rPr>
        <w:t xml:space="preserve">xpanding </w:t>
      </w:r>
      <w:r w:rsidR="00A63471" w:rsidRPr="005F30F0">
        <w:rPr>
          <w:b w:val="0"/>
          <w:bCs/>
          <w:lang w:val="en-US"/>
        </w:rPr>
        <w:t xml:space="preserve">the </w:t>
      </w:r>
      <w:r w:rsidRPr="005F30F0">
        <w:rPr>
          <w:b w:val="0"/>
          <w:bCs/>
          <w:lang w:val="en-US"/>
        </w:rPr>
        <w:t xml:space="preserve">measurable quantities, reducing the calibration measurement uncertainties and </w:t>
      </w:r>
      <w:r w:rsidR="006916AE" w:rsidRPr="005F30F0">
        <w:rPr>
          <w:b w:val="0"/>
          <w:bCs/>
          <w:lang w:val="en-US"/>
        </w:rPr>
        <w:t>simplifying</w:t>
      </w:r>
      <w:r w:rsidRPr="005F30F0">
        <w:rPr>
          <w:b w:val="0"/>
          <w:bCs/>
          <w:lang w:val="en-US"/>
        </w:rPr>
        <w:t xml:space="preserve"> </w:t>
      </w:r>
      <w:r w:rsidR="007B1FB0" w:rsidRPr="005F30F0">
        <w:rPr>
          <w:b w:val="0"/>
          <w:bCs/>
          <w:lang w:val="en-US"/>
        </w:rPr>
        <w:t xml:space="preserve">the </w:t>
      </w:r>
      <w:r w:rsidRPr="005F30F0">
        <w:rPr>
          <w:b w:val="0"/>
          <w:bCs/>
          <w:lang w:val="en-US"/>
        </w:rPr>
        <w:t>traceability to SI national standards</w:t>
      </w:r>
      <w:r w:rsidR="00F6599D" w:rsidRPr="005F30F0">
        <w:rPr>
          <w:b w:val="0"/>
          <w:bCs/>
          <w:lang w:val="en-US"/>
        </w:rPr>
        <w:t>.</w:t>
      </w:r>
    </w:p>
    <w:p w14:paraId="4C1E52E9" w14:textId="77777777" w:rsidR="00EF789D" w:rsidRDefault="00970327" w:rsidP="003C052E">
      <w:pPr>
        <w:pStyle w:val="Textkrper"/>
      </w:pPr>
      <w:r w:rsidRPr="00115081">
        <w:t xml:space="preserve">Additionally, the implementation of </w:t>
      </w:r>
      <w:r w:rsidRPr="00F1413B">
        <w:t>Digital Calibration Certificates</w:t>
      </w:r>
      <w:r w:rsidR="00F1413B" w:rsidRPr="00F1413B">
        <w:t xml:space="preserve"> (DCC)</w:t>
      </w:r>
      <w:r>
        <w:t>, a new approach to manage the</w:t>
      </w:r>
      <w:r w:rsidRPr="00115081">
        <w:t xml:space="preserve"> calibration results </w:t>
      </w:r>
      <w:r>
        <w:t>including</w:t>
      </w:r>
      <w:r w:rsidRPr="00115081">
        <w:t xml:space="preserve"> direct machine-readable </w:t>
      </w:r>
      <w:r>
        <w:t xml:space="preserve">information, and other digitalization efforts are </w:t>
      </w:r>
      <w:r w:rsidRPr="00115081">
        <w:t>align</w:t>
      </w:r>
      <w:r>
        <w:t>ed</w:t>
      </w:r>
      <w:r w:rsidRPr="00115081">
        <w:t xml:space="preserve"> with ISO/IEC 17025 compliance</w:t>
      </w:r>
      <w:r w:rsidR="001A0D34">
        <w:t xml:space="preserve"> as well</w:t>
      </w:r>
      <w:r w:rsidRPr="00115081">
        <w:t>.</w:t>
      </w:r>
      <w:r>
        <w:t xml:space="preserve"> And t</w:t>
      </w:r>
      <w:r w:rsidRPr="00115081">
        <w:t xml:space="preserve">he demand for accredited calibrations continues to grow, driven by </w:t>
      </w:r>
      <w:r w:rsidR="003A48A4">
        <w:t xml:space="preserve">the </w:t>
      </w:r>
      <w:r w:rsidRPr="00115081">
        <w:t>custome</w:t>
      </w:r>
      <w:r w:rsidRPr="00F35393">
        <w:t>rs'</w:t>
      </w:r>
      <w:r w:rsidRPr="00115081">
        <w:t xml:space="preserve"> need to meet </w:t>
      </w:r>
      <w:r>
        <w:t>challenging</w:t>
      </w:r>
      <w:r w:rsidRPr="00115081">
        <w:t xml:space="preserve"> quality system </w:t>
      </w:r>
      <w:r w:rsidR="00A1417F">
        <w:t xml:space="preserve">requirements </w:t>
      </w:r>
      <w:r w:rsidRPr="00115081">
        <w:t>where traceable and accredited calibration for every measur</w:t>
      </w:r>
      <w:r w:rsidR="00A63471">
        <w:t>ing</w:t>
      </w:r>
      <w:r w:rsidRPr="00115081">
        <w:t xml:space="preserve"> device is a mandatory </w:t>
      </w:r>
      <w:r w:rsidR="00816C28" w:rsidRPr="001E1EFF">
        <w:t>criteri</w:t>
      </w:r>
      <w:r w:rsidR="00C8259B" w:rsidRPr="001E1EFF">
        <w:t>on</w:t>
      </w:r>
      <w:r w:rsidRPr="00115081">
        <w:t>.</w:t>
      </w:r>
      <w:r>
        <w:t xml:space="preserve"> </w:t>
      </w:r>
    </w:p>
    <w:p w14:paraId="68FB4585" w14:textId="7053A243" w:rsidR="00970327" w:rsidRPr="009648FA" w:rsidRDefault="00EF789D" w:rsidP="003C052E">
      <w:pPr>
        <w:pStyle w:val="Textkrper"/>
      </w:pPr>
      <w:r>
        <w:t xml:space="preserve">Thus, </w:t>
      </w:r>
      <w:r w:rsidR="00970327">
        <w:t xml:space="preserve">Endress+Hauser Flow </w:t>
      </w:r>
      <w:r w:rsidR="00970327" w:rsidRPr="00321CB2">
        <w:t>reaffirms</w:t>
      </w:r>
      <w:r w:rsidR="00970327">
        <w:t xml:space="preserve"> its commitment to</w:t>
      </w:r>
      <w:r w:rsidR="00970327" w:rsidRPr="006B1F71">
        <w:t xml:space="preserve"> </w:t>
      </w:r>
      <w:r w:rsidR="0014529F" w:rsidRPr="006B1F71">
        <w:t>provid</w:t>
      </w:r>
      <w:r w:rsidR="0014529F">
        <w:t>e</w:t>
      </w:r>
      <w:r w:rsidR="0014529F" w:rsidRPr="006B1F71">
        <w:t xml:space="preserve"> </w:t>
      </w:r>
      <w:r w:rsidR="00970327" w:rsidRPr="006B1F71">
        <w:t>calibration services</w:t>
      </w:r>
      <w:r w:rsidR="00970327">
        <w:t xml:space="preserve"> of excellence</w:t>
      </w:r>
      <w:r w:rsidR="00970327" w:rsidRPr="000B0C24">
        <w:t xml:space="preserve"> and</w:t>
      </w:r>
      <w:r w:rsidR="00970327">
        <w:t xml:space="preserve"> the framework provided by </w:t>
      </w:r>
      <w:r w:rsidR="00970327" w:rsidRPr="00115081">
        <w:t>ISO/IEC 17025</w:t>
      </w:r>
      <w:r w:rsidR="00970327">
        <w:t xml:space="preserve"> accreditation </w:t>
      </w:r>
      <w:r w:rsidR="003A48A4">
        <w:t>continues to serve</w:t>
      </w:r>
      <w:r w:rsidR="00970327">
        <w:t xml:space="preserve"> </w:t>
      </w:r>
      <w:r w:rsidR="00970327" w:rsidRPr="00D375E2">
        <w:t>a</w:t>
      </w:r>
      <w:r w:rsidR="00970327">
        <w:t>s a key</w:t>
      </w:r>
      <w:r w:rsidR="00970327" w:rsidRPr="00D375E2">
        <w:t xml:space="preserve"> foundation to maintain this </w:t>
      </w:r>
      <w:r w:rsidR="00970327">
        <w:t>level of quality.</w:t>
      </w:r>
    </w:p>
    <w:p w14:paraId="1D1AC72F" w14:textId="19272E6E" w:rsidR="00EA6A8A" w:rsidRDefault="00020420" w:rsidP="00EB6111">
      <w:pPr>
        <w:rPr>
          <w:lang w:val="en-US"/>
        </w:rPr>
      </w:pPr>
      <w:r w:rsidRPr="004C424A">
        <w:rPr>
          <w:lang w:val="en-US"/>
        </w:rPr>
        <w:t xml:space="preserve"> </w:t>
      </w:r>
    </w:p>
    <w:p w14:paraId="0F2CF5C6" w14:textId="77777777" w:rsidR="00EA6A8A" w:rsidRDefault="00EA6A8A">
      <w:pPr>
        <w:spacing w:after="200" w:line="276" w:lineRule="auto"/>
        <w:rPr>
          <w:lang w:val="en-US"/>
        </w:rPr>
      </w:pPr>
      <w:r>
        <w:rPr>
          <w:lang w:val="en-US"/>
        </w:rPr>
        <w:br w:type="page"/>
      </w:r>
    </w:p>
    <w:p w14:paraId="24682F29" w14:textId="66251BED" w:rsidR="005F30F0" w:rsidRPr="00282BBB" w:rsidRDefault="005F30F0" w:rsidP="005F30F0">
      <w:pPr>
        <w:spacing w:before="600" w:after="200" w:line="280" w:lineRule="atLeast"/>
        <w:rPr>
          <w:rFonts w:ascii="E+H Serif" w:hAnsi="E+H Serif"/>
          <w:lang w:val="en-US"/>
        </w:rPr>
      </w:pPr>
      <w:r w:rsidRPr="00C340EC">
        <w:rPr>
          <w:rFonts w:ascii="E+H Serif" w:hAnsi="E+H Serif"/>
          <w:noProof/>
        </w:rPr>
        <w:lastRenderedPageBreak/>
        <w:drawing>
          <wp:inline distT="0" distB="0" distL="0" distR="0" wp14:anchorId="4F8EC128" wp14:editId="3294F54C">
            <wp:extent cx="2537993" cy="1828800"/>
            <wp:effectExtent l="0" t="0" r="0" b="0"/>
            <wp:docPr id="1712015174" name="Grafik 2" descr="Ein Bild, das Fabrik, Im Haus, Decke, 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015174" name="Grafik 2" descr="Ein Bild, das Fabrik, Im Haus, Decke, 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3898" cy="1833055"/>
                    </a:xfrm>
                    <a:prstGeom prst="rect">
                      <a:avLst/>
                    </a:prstGeom>
                    <a:noFill/>
                    <a:ln>
                      <a:noFill/>
                    </a:ln>
                  </pic:spPr>
                </pic:pic>
              </a:graphicData>
            </a:graphic>
          </wp:inline>
        </w:drawing>
      </w:r>
      <w:r w:rsidRPr="00290103">
        <w:rPr>
          <w:rFonts w:ascii="E+H Serif" w:eastAsiaTheme="minorEastAsia" w:hAnsi="E+H Serif"/>
          <w:b/>
          <w:color w:val="000000" w:themeColor="text1"/>
          <w:lang w:val="en-US"/>
        </w:rPr>
        <w:br/>
        <w:t>EH_calibration_30years_1.jpg</w:t>
      </w:r>
      <w:r w:rsidRPr="00290103">
        <w:rPr>
          <w:rFonts w:ascii="E+H Serif" w:eastAsiaTheme="minorEastAsia" w:hAnsi="E+H Serif"/>
          <w:color w:val="000000" w:themeColor="text1"/>
          <w:lang w:val="en-US"/>
        </w:rPr>
        <w:br/>
      </w:r>
      <w:r w:rsidR="00290103">
        <w:rPr>
          <w:rFonts w:ascii="E+H Serif" w:hAnsi="E+H Serif"/>
          <w:lang w:val="en-US"/>
        </w:rPr>
        <w:t>A c</w:t>
      </w:r>
      <w:r w:rsidR="00290103" w:rsidRPr="00C340EC">
        <w:rPr>
          <w:rFonts w:ascii="E+H Serif" w:hAnsi="E+H Serif"/>
          <w:lang w:val="en-US"/>
        </w:rPr>
        <w:t>alibration rig for nominal diameters up to DN 2000</w:t>
      </w:r>
      <w:r w:rsidR="00290103">
        <w:rPr>
          <w:rFonts w:ascii="E+H Serif" w:hAnsi="E+H Serif"/>
          <w:lang w:val="en-US"/>
        </w:rPr>
        <w:t xml:space="preserve"> (80’’) with a </w:t>
      </w:r>
      <w:r w:rsidR="00290103" w:rsidRPr="00C340EC">
        <w:rPr>
          <w:rFonts w:ascii="E+H Serif" w:hAnsi="E+H Serif"/>
          <w:lang w:val="en-US"/>
        </w:rPr>
        <w:t>revolver adapter system</w:t>
      </w:r>
      <w:r w:rsidR="00290103">
        <w:rPr>
          <w:rFonts w:ascii="E+H Serif" w:hAnsi="E+H Serif"/>
          <w:lang w:val="en-US"/>
        </w:rPr>
        <w:t xml:space="preserve"> is located at Endress+Hauser Flow in </w:t>
      </w:r>
      <w:proofErr w:type="spellStart"/>
      <w:r w:rsidR="00290103">
        <w:rPr>
          <w:rFonts w:ascii="E+H Serif" w:hAnsi="E+H Serif"/>
          <w:lang w:val="en-US"/>
        </w:rPr>
        <w:t>Cernay</w:t>
      </w:r>
      <w:proofErr w:type="spellEnd"/>
      <w:r w:rsidR="00290103">
        <w:rPr>
          <w:rFonts w:ascii="E+H Serif" w:hAnsi="E+H Serif"/>
          <w:lang w:val="en-US"/>
        </w:rPr>
        <w:t>, France.</w:t>
      </w:r>
      <w:r w:rsidR="00282BBB">
        <w:rPr>
          <w:rFonts w:ascii="E+H Serif" w:hAnsi="E+H Serif"/>
          <w:lang w:val="en-US"/>
        </w:rPr>
        <w:br/>
      </w:r>
      <w:r w:rsidR="00282BBB">
        <w:rPr>
          <w:rFonts w:ascii="E+H Serif" w:hAnsi="E+H Serif"/>
          <w:lang w:val="en-US"/>
        </w:rPr>
        <w:br/>
      </w:r>
      <w:r w:rsidR="00282BBB">
        <w:rPr>
          <w:rFonts w:ascii="E+H Serif" w:hAnsi="E+H Serif"/>
          <w:lang w:val="en-US"/>
        </w:rPr>
        <w:br/>
      </w:r>
      <w:r w:rsidRPr="00C340EC">
        <w:rPr>
          <w:rFonts w:ascii="E+H Serif" w:hAnsi="E+H Serif"/>
          <w:noProof/>
        </w:rPr>
        <w:drawing>
          <wp:inline distT="0" distB="0" distL="0" distR="0" wp14:anchorId="17932F51" wp14:editId="048AED94">
            <wp:extent cx="2513353" cy="1676400"/>
            <wp:effectExtent l="0" t="0" r="1270" b="0"/>
            <wp:docPr id="808312545" name="Grafik 3" descr="Ein Bild, das Maschine, Bautechnik, Person,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12545" name="Grafik 3" descr="Ein Bild, das Maschine, Bautechnik, Person, Technik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4531" cy="1683856"/>
                    </a:xfrm>
                    <a:prstGeom prst="rect">
                      <a:avLst/>
                    </a:prstGeom>
                    <a:noFill/>
                    <a:ln>
                      <a:noFill/>
                    </a:ln>
                  </pic:spPr>
                </pic:pic>
              </a:graphicData>
            </a:graphic>
          </wp:inline>
        </w:drawing>
      </w:r>
      <w:r w:rsidRPr="00282BBB">
        <w:rPr>
          <w:rFonts w:ascii="E+H Serif" w:eastAsiaTheme="minorEastAsia" w:hAnsi="E+H Serif"/>
          <w:color w:val="000000" w:themeColor="text1"/>
          <w:lang w:val="en-US"/>
        </w:rPr>
        <w:br/>
      </w:r>
      <w:r w:rsidRPr="00282BBB">
        <w:rPr>
          <w:rFonts w:ascii="E+H Serif" w:eastAsiaTheme="minorEastAsia" w:hAnsi="E+H Serif"/>
          <w:b/>
          <w:color w:val="000000" w:themeColor="text1"/>
          <w:lang w:val="en-US"/>
        </w:rPr>
        <w:t>EH_calibration_30years_2.jpg</w:t>
      </w:r>
      <w:r w:rsidRPr="00282BBB">
        <w:rPr>
          <w:rFonts w:ascii="E+H Serif" w:eastAsiaTheme="minorEastAsia" w:hAnsi="E+H Serif"/>
          <w:b/>
          <w:color w:val="000000" w:themeColor="text1"/>
          <w:lang w:val="en-US"/>
        </w:rPr>
        <w:br/>
      </w:r>
      <w:r w:rsidR="00282BBB" w:rsidRPr="00AF5CBC">
        <w:rPr>
          <w:rFonts w:ascii="E+H Serif" w:hAnsi="E+H Serif"/>
          <w:lang w:val="en-US"/>
        </w:rPr>
        <w:t xml:space="preserve">An employee of Endress+Hauser Flow </w:t>
      </w:r>
      <w:r w:rsidR="00282BBB">
        <w:rPr>
          <w:rFonts w:ascii="E+H Serif" w:hAnsi="E+H Serif"/>
          <w:lang w:val="en-US"/>
        </w:rPr>
        <w:t xml:space="preserve">in </w:t>
      </w:r>
      <w:r w:rsidR="00282BBB" w:rsidRPr="00AF5CBC">
        <w:rPr>
          <w:rFonts w:ascii="E+H Serif" w:hAnsi="E+H Serif"/>
          <w:lang w:val="en-US"/>
        </w:rPr>
        <w:t>Reinach</w:t>
      </w:r>
      <w:r w:rsidR="00282BBB">
        <w:rPr>
          <w:rFonts w:ascii="E+H Serif" w:hAnsi="E+H Serif"/>
          <w:lang w:val="en-US"/>
        </w:rPr>
        <w:t>, Switzerland,</w:t>
      </w:r>
      <w:r w:rsidR="00282BBB" w:rsidRPr="00AF5CBC">
        <w:rPr>
          <w:rFonts w:ascii="E+H Serif" w:hAnsi="E+H Serif"/>
          <w:lang w:val="en-US"/>
        </w:rPr>
        <w:t xml:space="preserve"> operates a calibration facility.</w:t>
      </w:r>
      <w:r w:rsidR="00282BBB">
        <w:rPr>
          <w:rFonts w:ascii="E+H Serif" w:hAnsi="E+H Serif"/>
          <w:lang w:val="en-US"/>
        </w:rPr>
        <w:br/>
      </w:r>
    </w:p>
    <w:p w14:paraId="02A4902C" w14:textId="78ABDDA0" w:rsidR="0081313B" w:rsidRPr="000C7925" w:rsidRDefault="005F30F0" w:rsidP="005F30F0">
      <w:pPr>
        <w:rPr>
          <w:rFonts w:ascii="E+H Serif" w:eastAsiaTheme="minorEastAsia" w:hAnsi="E+H Serif"/>
          <w:color w:val="000000" w:themeColor="text1"/>
          <w:lang w:val="en-US"/>
        </w:rPr>
      </w:pPr>
      <w:r w:rsidRPr="00C340EC">
        <w:rPr>
          <w:rFonts w:ascii="E+H Serif" w:hAnsi="E+H Serif"/>
          <w:noProof/>
        </w:rPr>
        <w:drawing>
          <wp:inline distT="0" distB="0" distL="0" distR="0" wp14:anchorId="60C8EE40" wp14:editId="176902E4">
            <wp:extent cx="2537460" cy="1691920"/>
            <wp:effectExtent l="0" t="0" r="0" b="3810"/>
            <wp:docPr id="370962935" name="Grafik 7" descr="Ein Bild, das Himmel,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62935" name="Grafik 7" descr="Ein Bild, das Himmel, draußen, Fahrzeug, Landfahrzeu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6567" cy="1697992"/>
                    </a:xfrm>
                    <a:prstGeom prst="rect">
                      <a:avLst/>
                    </a:prstGeom>
                    <a:noFill/>
                    <a:ln>
                      <a:noFill/>
                    </a:ln>
                  </pic:spPr>
                </pic:pic>
              </a:graphicData>
            </a:graphic>
          </wp:inline>
        </w:drawing>
      </w:r>
      <w:r w:rsidRPr="000C7925">
        <w:rPr>
          <w:rFonts w:ascii="E+H Serif" w:eastAsiaTheme="minorEastAsia" w:hAnsi="E+H Serif"/>
          <w:color w:val="000000" w:themeColor="text1"/>
          <w:lang w:val="en-US"/>
        </w:rPr>
        <w:br/>
      </w:r>
      <w:r w:rsidRPr="000C7925">
        <w:rPr>
          <w:rFonts w:ascii="E+H Serif" w:eastAsiaTheme="minorEastAsia" w:hAnsi="E+H Serif"/>
          <w:b/>
          <w:color w:val="000000" w:themeColor="text1"/>
          <w:lang w:val="en-US"/>
        </w:rPr>
        <w:t>EH_calibration_30years_3.jpg</w:t>
      </w:r>
      <w:r w:rsidRPr="000C7925">
        <w:rPr>
          <w:rFonts w:ascii="E+H Serif" w:eastAsiaTheme="minorEastAsia" w:hAnsi="E+H Serif"/>
          <w:b/>
          <w:color w:val="000000" w:themeColor="text1"/>
          <w:lang w:val="en-US"/>
        </w:rPr>
        <w:br/>
      </w:r>
      <w:r w:rsidR="000C7925" w:rsidRPr="00140734">
        <w:rPr>
          <w:rFonts w:ascii="E+H Serif" w:hAnsi="E+H Serif"/>
          <w:lang w:val="en-US"/>
        </w:rPr>
        <w:t>The global calibration network of the Endress+Hauser Group includes more than 50 mobile flow calibration rigs</w:t>
      </w:r>
      <w:r w:rsidR="000C7925">
        <w:rPr>
          <w:rFonts w:ascii="E+H Serif" w:hAnsi="E+H Serif"/>
          <w:lang w:val="en-US"/>
        </w:rPr>
        <w:t>.</w:t>
      </w:r>
    </w:p>
    <w:p w14:paraId="50070CB2" w14:textId="397EEB32" w:rsidR="0081313B" w:rsidRPr="000C7925" w:rsidRDefault="0081313B">
      <w:pPr>
        <w:spacing w:after="200" w:line="276" w:lineRule="auto"/>
        <w:rPr>
          <w:rFonts w:ascii="E+H Serif" w:eastAsiaTheme="minorEastAsia" w:hAnsi="E+H Serif"/>
          <w:color w:val="000000" w:themeColor="text1"/>
          <w:lang w:val="en-US"/>
        </w:rPr>
      </w:pPr>
      <w:r w:rsidRPr="000C7925">
        <w:rPr>
          <w:rFonts w:ascii="E+H Serif" w:eastAsiaTheme="minorEastAsia" w:hAnsi="E+H Serif"/>
          <w:color w:val="000000" w:themeColor="text1"/>
          <w:lang w:val="en-US"/>
        </w:rPr>
        <w:br w:type="page"/>
      </w:r>
    </w:p>
    <w:p w14:paraId="41AD313B" w14:textId="6769461A" w:rsidR="0077454F" w:rsidRPr="0049533A" w:rsidRDefault="0077454F" w:rsidP="0077454F">
      <w:pPr>
        <w:rPr>
          <w:rFonts w:ascii="E+H Serif" w:hAnsi="E+H Serif"/>
          <w:b/>
          <w:szCs w:val="20"/>
          <w:lang w:val="en-US"/>
        </w:rPr>
      </w:pPr>
      <w:r w:rsidRPr="0049533A">
        <w:rPr>
          <w:rFonts w:ascii="E+H Serif" w:hAnsi="E+H Serif"/>
          <w:b/>
          <w:szCs w:val="20"/>
          <w:lang w:val="en-US"/>
        </w:rPr>
        <w:lastRenderedPageBreak/>
        <w:t>The Endress+Hauser Group</w:t>
      </w:r>
    </w:p>
    <w:p w14:paraId="25A3C968" w14:textId="5F2917AD" w:rsidR="0077454F" w:rsidRPr="0049533A" w:rsidRDefault="0077454F" w:rsidP="0077454F">
      <w:pPr>
        <w:rPr>
          <w:rFonts w:ascii="E+H Serif" w:hAnsi="E+H Serif"/>
          <w:bCs/>
          <w:szCs w:val="20"/>
          <w:lang w:val="en-US"/>
        </w:rPr>
      </w:pPr>
      <w:r w:rsidRPr="0049533A">
        <w:rPr>
          <w:rFonts w:ascii="E+H Serif" w:hAnsi="E+H Serif"/>
          <w:bCs/>
          <w:szCs w:val="20"/>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1C193323" w14:textId="7EC01FCB" w:rsidR="0077454F" w:rsidRPr="0049533A" w:rsidRDefault="0077454F" w:rsidP="0077454F">
      <w:pPr>
        <w:rPr>
          <w:rFonts w:ascii="E+H Serif" w:hAnsi="E+H Serif"/>
          <w:bCs/>
          <w:szCs w:val="20"/>
          <w:lang w:val="en-US"/>
        </w:rPr>
      </w:pPr>
      <w:r w:rsidRPr="0049533A">
        <w:rPr>
          <w:rFonts w:ascii="E+H Serif" w:hAnsi="E+H Serif"/>
          <w:bCs/>
          <w:szCs w:val="2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2373B7F" w14:textId="4E37E10F" w:rsidR="0077454F" w:rsidRPr="0049533A" w:rsidRDefault="0077454F" w:rsidP="0077454F">
      <w:pPr>
        <w:rPr>
          <w:rFonts w:ascii="E+H Serif" w:hAnsi="E+H Serif"/>
          <w:bCs/>
          <w:szCs w:val="20"/>
          <w:lang w:val="en-US"/>
        </w:rPr>
      </w:pPr>
      <w:r w:rsidRPr="0049533A">
        <w:rPr>
          <w:rFonts w:ascii="E+H Serif" w:hAnsi="E+H Serif"/>
          <w:bCs/>
          <w:szCs w:val="20"/>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D131639" w14:textId="1E2032AD" w:rsidR="0077454F" w:rsidRPr="0077454F" w:rsidRDefault="0077454F" w:rsidP="0077454F">
      <w:pPr>
        <w:rPr>
          <w:rFonts w:ascii="E+H Serif" w:hAnsi="E+H Serif"/>
          <w:bCs/>
          <w:szCs w:val="20"/>
          <w:lang w:val="en-US"/>
        </w:rPr>
      </w:pPr>
      <w:r w:rsidRPr="0049533A">
        <w:rPr>
          <w:rFonts w:ascii="E+H Serif" w:hAnsi="E+H Serif"/>
          <w:bCs/>
          <w:szCs w:val="20"/>
          <w:lang w:val="en-US"/>
        </w:rP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687BF195" w14:textId="3A13283C" w:rsidR="0077454F" w:rsidRPr="0077454F" w:rsidRDefault="0077454F" w:rsidP="0077454F">
      <w:pPr>
        <w:rPr>
          <w:rFonts w:ascii="E+H Serif" w:hAnsi="E+H Serif"/>
          <w:bCs/>
          <w:szCs w:val="20"/>
          <w:lang w:val="en-US"/>
        </w:rPr>
      </w:pPr>
      <w:r w:rsidRPr="0049533A">
        <w:rPr>
          <w:rFonts w:ascii="E+H Serif" w:hAnsi="E+H Serif"/>
          <w:bCs/>
          <w:szCs w:val="20"/>
          <w:lang w:val="en-US"/>
        </w:rPr>
        <w:t xml:space="preserve">For further information, please visit </w:t>
      </w:r>
      <w:hyperlink r:id="rId15" w:history="1">
        <w:r w:rsidRPr="0049533A">
          <w:rPr>
            <w:rStyle w:val="Hyperlink"/>
            <w:rFonts w:ascii="E+H Serif" w:hAnsi="E+H Serif"/>
            <w:bCs/>
            <w:szCs w:val="20"/>
            <w:lang w:val="en-US"/>
          </w:rPr>
          <w:t>www.endress.com/media-center</w:t>
        </w:r>
      </w:hyperlink>
      <w:r w:rsidRPr="0049533A">
        <w:rPr>
          <w:rFonts w:ascii="E+H Serif" w:hAnsi="E+H Serif"/>
          <w:bCs/>
          <w:szCs w:val="20"/>
          <w:lang w:val="en-US"/>
        </w:rPr>
        <w:t xml:space="preserve"> or </w:t>
      </w:r>
      <w:hyperlink r:id="rId16" w:history="1">
        <w:r w:rsidRPr="0049533A">
          <w:rPr>
            <w:rStyle w:val="Hyperlink"/>
            <w:rFonts w:ascii="E+H Serif" w:hAnsi="E+H Serif"/>
            <w:bCs/>
            <w:szCs w:val="20"/>
            <w:lang w:val="en-US"/>
          </w:rPr>
          <w:t>www.endress.com</w:t>
        </w:r>
      </w:hyperlink>
    </w:p>
    <w:p w14:paraId="75EFC6A7" w14:textId="77777777" w:rsidR="0077454F" w:rsidRDefault="0077454F" w:rsidP="0077454F">
      <w:pPr>
        <w:rPr>
          <w:rFonts w:ascii="E+H Serif" w:hAnsi="E+H Serif"/>
          <w:b/>
          <w:szCs w:val="20"/>
          <w:lang w:val="en-US"/>
        </w:rPr>
      </w:pPr>
    </w:p>
    <w:p w14:paraId="0AA4F998" w14:textId="77777777" w:rsidR="0077454F" w:rsidRPr="0049533A" w:rsidRDefault="0077454F" w:rsidP="0077454F">
      <w:pPr>
        <w:rPr>
          <w:rFonts w:ascii="E+H Serif" w:hAnsi="E+H Serif"/>
          <w:b/>
          <w:szCs w:val="20"/>
          <w:lang w:val="en-US"/>
        </w:rPr>
      </w:pPr>
      <w:r w:rsidRPr="0049533A">
        <w:rPr>
          <w:rFonts w:ascii="E+H Serif" w:hAnsi="E+H Serif"/>
          <w:b/>
          <w:szCs w:val="20"/>
          <w:lang w:val="en-US"/>
        </w:rPr>
        <w:t>Contact</w:t>
      </w:r>
    </w:p>
    <w:p w14:paraId="7607F8AF" w14:textId="77777777" w:rsidR="0077454F" w:rsidRPr="0049533A" w:rsidRDefault="0077454F" w:rsidP="0077454F">
      <w:pPr>
        <w:rPr>
          <w:rFonts w:ascii="E+H Serif" w:hAnsi="E+H Serif"/>
          <w:b/>
          <w:szCs w:val="20"/>
          <w:lang w:val="en-US"/>
        </w:rPr>
      </w:pPr>
      <w:r w:rsidRPr="0049533A">
        <w:rPr>
          <w:rFonts w:ascii="E+H Serif" w:hAnsi="E+H Serif"/>
          <w:bCs/>
          <w:szCs w:val="20"/>
          <w:lang w:val="en-US"/>
        </w:rPr>
        <w:t>Martin Raab</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Email</w:t>
      </w:r>
      <w:r w:rsidRPr="0049533A">
        <w:rPr>
          <w:rFonts w:ascii="E+H Serif" w:hAnsi="E+H Serif"/>
          <w:bCs/>
          <w:szCs w:val="20"/>
          <w:lang w:val="en-US"/>
        </w:rPr>
        <w:tab/>
        <w:t>martin.raab@endress.com</w:t>
      </w:r>
      <w:r w:rsidRPr="0049533A">
        <w:rPr>
          <w:rFonts w:ascii="E+H Serif" w:hAnsi="E+H Serif"/>
          <w:bCs/>
          <w:szCs w:val="20"/>
          <w:lang w:val="en-US"/>
        </w:rPr>
        <w:br/>
        <w:t>Group Media Spokesperson</w:t>
      </w:r>
      <w:r w:rsidRPr="0049533A">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Phone</w:t>
      </w:r>
      <w:r w:rsidRPr="0049533A">
        <w:rPr>
          <w:rFonts w:ascii="E+H Serif" w:hAnsi="E+H Serif"/>
          <w:bCs/>
          <w:szCs w:val="20"/>
          <w:lang w:val="en-US"/>
        </w:rPr>
        <w:tab/>
        <w:t>+41 61 715 7722</w:t>
      </w:r>
      <w:r w:rsidRPr="0049533A">
        <w:rPr>
          <w:rFonts w:ascii="E+H Serif" w:hAnsi="E+H Serif"/>
          <w:bCs/>
          <w:szCs w:val="20"/>
          <w:lang w:val="en-US"/>
        </w:rPr>
        <w:br/>
        <w:t>Endress+Hauser AG</w:t>
      </w:r>
      <w:r w:rsidRPr="0049533A">
        <w:rPr>
          <w:rFonts w:ascii="E+H Serif" w:hAnsi="E+H Serif"/>
          <w:bCs/>
          <w:szCs w:val="20"/>
          <w:lang w:val="en-US"/>
        </w:rPr>
        <w:tab/>
      </w:r>
      <w:r w:rsidRPr="00003B64">
        <w:rPr>
          <w:rFonts w:ascii="E+H Serif" w:hAnsi="E+H Serif"/>
          <w:bCs/>
          <w:szCs w:val="20"/>
          <w:lang w:val="en-US"/>
        </w:rPr>
        <w:tab/>
      </w:r>
      <w:r w:rsidRPr="00003B64">
        <w:rPr>
          <w:rFonts w:ascii="E+H Serif" w:hAnsi="E+H Serif"/>
          <w:bCs/>
          <w:szCs w:val="20"/>
          <w:lang w:val="en-US"/>
        </w:rPr>
        <w:tab/>
      </w:r>
      <w:r w:rsidRPr="0049533A">
        <w:rPr>
          <w:rFonts w:ascii="E+H Serif" w:hAnsi="E+H Serif"/>
          <w:bCs/>
          <w:szCs w:val="20"/>
          <w:lang w:val="en-US"/>
        </w:rPr>
        <w:t>Fax</w:t>
      </w:r>
      <w:r w:rsidRPr="0049533A">
        <w:rPr>
          <w:rFonts w:ascii="E+H Serif" w:hAnsi="E+H Serif"/>
          <w:bCs/>
          <w:szCs w:val="20"/>
          <w:lang w:val="en-US"/>
        </w:rPr>
        <w:tab/>
        <w:t>+41 61 715 2888</w:t>
      </w:r>
      <w:r w:rsidRPr="0049533A">
        <w:rPr>
          <w:rFonts w:ascii="E+H Serif" w:hAnsi="E+H Serif"/>
          <w:b/>
          <w:szCs w:val="20"/>
          <w:lang w:val="en-US"/>
        </w:rPr>
        <w:br/>
      </w:r>
      <w:proofErr w:type="spellStart"/>
      <w:r w:rsidRPr="0049533A">
        <w:rPr>
          <w:rFonts w:ascii="E+H Serif" w:hAnsi="E+H Serif"/>
          <w:bCs/>
          <w:szCs w:val="20"/>
          <w:lang w:val="en-US"/>
        </w:rPr>
        <w:t>Kägenstrasse</w:t>
      </w:r>
      <w:proofErr w:type="spellEnd"/>
      <w:r w:rsidRPr="0049533A">
        <w:rPr>
          <w:rFonts w:ascii="E+H Serif" w:hAnsi="E+H Serif"/>
          <w:bCs/>
          <w:szCs w:val="20"/>
          <w:lang w:val="en-US"/>
        </w:rPr>
        <w:t xml:space="preserve"> 2</w:t>
      </w:r>
      <w:r w:rsidRPr="0049533A">
        <w:rPr>
          <w:rFonts w:ascii="E+H Serif" w:hAnsi="E+H Serif"/>
          <w:bCs/>
          <w:szCs w:val="20"/>
          <w:lang w:val="en-US"/>
        </w:rPr>
        <w:br/>
        <w:t>4153 Reinach BL</w:t>
      </w:r>
      <w:r w:rsidRPr="0049533A">
        <w:rPr>
          <w:rFonts w:ascii="E+H Serif" w:hAnsi="E+H Serif"/>
          <w:bCs/>
          <w:szCs w:val="20"/>
          <w:lang w:val="en-US"/>
        </w:rPr>
        <w:br/>
        <w:t>Switzerland</w:t>
      </w:r>
    </w:p>
    <w:p w14:paraId="5511B188" w14:textId="77777777" w:rsidR="0081313B" w:rsidRPr="004C424A" w:rsidRDefault="0081313B" w:rsidP="00EB6111">
      <w:pPr>
        <w:rPr>
          <w:u w:val="single"/>
          <w:lang w:val="en-US"/>
        </w:rPr>
      </w:pPr>
    </w:p>
    <w:sectPr w:rsidR="0081313B" w:rsidRPr="004C424A" w:rsidSect="00F73FC0">
      <w:headerReference w:type="default" r:id="rId17"/>
      <w:footerReference w:type="default" r:id="rId18"/>
      <w:headerReference w:type="first" r:id="rId19"/>
      <w:footerReference w:type="first" r:id="rId20"/>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AA2C4" w14:textId="77777777" w:rsidR="006E046A" w:rsidRDefault="006E046A" w:rsidP="004C34B5">
      <w:pPr>
        <w:spacing w:line="240" w:lineRule="auto"/>
      </w:pPr>
      <w:r>
        <w:separator/>
      </w:r>
    </w:p>
  </w:endnote>
  <w:endnote w:type="continuationSeparator" w:id="0">
    <w:p w14:paraId="1BB5E995" w14:textId="77777777" w:rsidR="006E046A" w:rsidRDefault="006E046A" w:rsidP="004C34B5">
      <w:pPr>
        <w:spacing w:line="240" w:lineRule="auto"/>
      </w:pPr>
      <w:r>
        <w:continuationSeparator/>
      </w:r>
    </w:p>
  </w:endnote>
  <w:endnote w:type="continuationNotice" w:id="1">
    <w:p w14:paraId="1072BFF7" w14:textId="77777777" w:rsidR="006E046A" w:rsidRDefault="006E0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E8B26" w14:textId="77777777" w:rsidR="006E046A" w:rsidRDefault="006E046A" w:rsidP="004C34B5">
      <w:pPr>
        <w:spacing w:line="240" w:lineRule="auto"/>
      </w:pPr>
      <w:r>
        <w:separator/>
      </w:r>
    </w:p>
  </w:footnote>
  <w:footnote w:type="continuationSeparator" w:id="0">
    <w:p w14:paraId="5D8387AE" w14:textId="77777777" w:rsidR="006E046A" w:rsidRDefault="006E046A" w:rsidP="004C34B5">
      <w:pPr>
        <w:spacing w:line="240" w:lineRule="auto"/>
      </w:pPr>
      <w:r>
        <w:continuationSeparator/>
      </w:r>
    </w:p>
  </w:footnote>
  <w:footnote w:type="continuationNotice" w:id="1">
    <w:p w14:paraId="0095ADC9" w14:textId="77777777" w:rsidR="006E046A" w:rsidRDefault="006E04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EA6A8A" w14:paraId="7E70CC92" w14:textId="77777777" w:rsidTr="00EA6A8A">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EA6A8A" w:rsidRPr="001D1989" w14:paraId="4439D955" w14:textId="77777777" w:rsidTr="006374FC">
            <w:trPr>
              <w:cantSplit/>
              <w:trHeight w:hRule="exact" w:val="936"/>
            </w:trPr>
            <w:tc>
              <w:tcPr>
                <w:tcW w:w="0" w:type="auto"/>
              </w:tcPr>
              <w:p w14:paraId="42F8D8D0" w14:textId="77777777" w:rsidR="00EA6A8A" w:rsidRPr="001D1989" w:rsidRDefault="00EA6A8A" w:rsidP="00EA6A8A">
                <w:pPr>
                  <w:pStyle w:val="DokumententypDatum"/>
                  <w:rPr>
                    <w:rFonts w:ascii="E+H Serif" w:hAnsi="E+H Serif"/>
                  </w:rPr>
                </w:pPr>
                <w:r w:rsidRPr="001D1989">
                  <w:rPr>
                    <w:rFonts w:ascii="E+H Serif" w:hAnsi="E+H Serif"/>
                  </w:rPr>
                  <w:t>Pressemitteilung</w:t>
                </w:r>
              </w:p>
              <w:p w14:paraId="5FA28CC3" w14:textId="785F54ED" w:rsidR="00EA6A8A" w:rsidRPr="001D1989" w:rsidRDefault="00196C75" w:rsidP="00EA6A8A">
                <w:pPr>
                  <w:pStyle w:val="DokumententypDatum"/>
                  <w:rPr>
                    <w:rFonts w:ascii="E+H Serif" w:hAnsi="E+H Serif"/>
                    <w:lang w:val="en-US"/>
                  </w:rPr>
                </w:pPr>
                <w:r>
                  <w:rPr>
                    <w:rFonts w:ascii="E+H Serif" w:hAnsi="E+H Serif"/>
                    <w:lang w:val="de-CH"/>
                  </w:rPr>
                  <w:t>21</w:t>
                </w:r>
                <w:r w:rsidR="00EA6A8A" w:rsidRPr="001D1989">
                  <w:rPr>
                    <w:rFonts w:ascii="E+H Serif" w:hAnsi="E+H Serif"/>
                    <w:lang w:val="de-CH"/>
                  </w:rPr>
                  <w:t xml:space="preserve">. </w:t>
                </w:r>
                <w:r w:rsidR="00EA6A8A">
                  <w:rPr>
                    <w:rFonts w:ascii="E+H Serif" w:hAnsi="E+H Serif"/>
                    <w:lang w:val="de-CH"/>
                  </w:rPr>
                  <w:t xml:space="preserve">Januar </w:t>
                </w:r>
                <w:r w:rsidR="00EA6A8A" w:rsidRPr="001D1989">
                  <w:rPr>
                    <w:rFonts w:ascii="E+H Serif" w:hAnsi="E+H Serif"/>
                    <w:lang w:val="de-CH"/>
                  </w:rPr>
                  <w:t>202</w:t>
                </w:r>
                <w:r w:rsidR="00EA6A8A">
                  <w:rPr>
                    <w:rFonts w:ascii="E+H Serif" w:hAnsi="E+H Serif"/>
                    <w:lang w:val="de-CH"/>
                  </w:rPr>
                  <w:t>5</w:t>
                </w:r>
              </w:p>
            </w:tc>
            <w:sdt>
              <w:sdtPr>
                <w:rPr>
                  <w:rFonts w:ascii="E+H Serif" w:hAnsi="E+H Serif"/>
                </w:rPr>
                <w:alias w:val="Logo"/>
                <w:tag w:val="Logo"/>
                <w:id w:val="-470593183"/>
                <w:showingPlcHdr/>
              </w:sdtPr>
              <w:sdtContent>
                <w:tc>
                  <w:tcPr>
                    <w:tcW w:w="3780" w:type="dxa"/>
                  </w:tcPr>
                  <w:p w14:paraId="79FEEF93" w14:textId="77777777" w:rsidR="00EA6A8A" w:rsidRPr="001D1989" w:rsidRDefault="00EA6A8A" w:rsidP="00EA6A8A">
                    <w:pPr>
                      <w:pStyle w:val="Kopfzeile"/>
                      <w:jc w:val="right"/>
                      <w:rPr>
                        <w:rFonts w:ascii="E+H Serif" w:hAnsi="E+H Serif"/>
                      </w:rPr>
                    </w:pPr>
                    <w:r>
                      <w:rPr>
                        <w:rFonts w:ascii="E+H Serif" w:hAnsi="E+H Serif"/>
                      </w:rPr>
                      <w:t xml:space="preserve">     </w:t>
                    </w:r>
                  </w:p>
                </w:tc>
              </w:sdtContent>
            </w:sdt>
          </w:tr>
          <w:tr w:rsidR="00EA6A8A" w:rsidRPr="001D1989" w14:paraId="7454191C" w14:textId="77777777" w:rsidTr="006374FC">
            <w:trPr>
              <w:cantSplit/>
              <w:trHeight w:hRule="exact" w:val="936"/>
            </w:trPr>
            <w:tc>
              <w:tcPr>
                <w:tcW w:w="0" w:type="auto"/>
                <w:tcBorders>
                  <w:bottom w:val="single" w:sz="4" w:space="0" w:color="auto"/>
                </w:tcBorders>
              </w:tcPr>
              <w:p w14:paraId="7A536053" w14:textId="77777777" w:rsidR="00EA6A8A" w:rsidRPr="001D1989" w:rsidRDefault="00EA6A8A" w:rsidP="00EA6A8A">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58241" behindDoc="0" locked="0" layoutInCell="1" allowOverlap="1" wp14:anchorId="4864EC75" wp14:editId="62D0223D">
                          <wp:simplePos x="0" y="0"/>
                          <wp:positionH relativeFrom="column">
                            <wp:posOffset>0</wp:posOffset>
                          </wp:positionH>
                          <wp:positionV relativeFrom="paragraph">
                            <wp:posOffset>-4445</wp:posOffset>
                          </wp:positionV>
                          <wp:extent cx="6305550" cy="28575"/>
                          <wp:effectExtent l="0" t="0" r="19050" b="28575"/>
                          <wp:wrapNone/>
                          <wp:docPr id="859323821"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B07D21"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6BA3572C" w14:textId="77777777" w:rsidR="00EA6A8A" w:rsidRDefault="00EA6A8A" w:rsidP="00EA6A8A">
                <w:pPr>
                  <w:pStyle w:val="Kopfzeile"/>
                  <w:jc w:val="right"/>
                  <w:rPr>
                    <w:rFonts w:ascii="E+H Serif" w:hAnsi="E+H Serif"/>
                  </w:rPr>
                </w:pPr>
              </w:p>
            </w:tc>
          </w:tr>
        </w:tbl>
        <w:p w14:paraId="59543730" w14:textId="77777777" w:rsidR="00EA6A8A" w:rsidRPr="001D1989" w:rsidRDefault="00EA6A8A" w:rsidP="00EA6A8A">
          <w:pPr>
            <w:rPr>
              <w:rFonts w:ascii="E+H Serif" w:hAnsi="E+H Serif"/>
              <w:sz w:val="4"/>
              <w:szCs w:val="4"/>
            </w:rPr>
          </w:pPr>
        </w:p>
        <w:p w14:paraId="0ED61B8F" w14:textId="77777777" w:rsidR="00EA6A8A" w:rsidRPr="00C8638E" w:rsidRDefault="00EA6A8A" w:rsidP="00EA6A8A">
          <w:pPr>
            <w:pStyle w:val="Kopfzeile"/>
            <w:rPr>
              <w:rFonts w:ascii="E+H Serif" w:hAnsi="E+H Serif"/>
              <w:sz w:val="2"/>
              <w:szCs w:val="2"/>
            </w:rPr>
          </w:pPr>
        </w:p>
        <w:p w14:paraId="46EBFEBC" w14:textId="77777777" w:rsidR="00EA6A8A" w:rsidRPr="000B4D00" w:rsidRDefault="00EA6A8A" w:rsidP="00EA6A8A">
          <w:pPr>
            <w:pStyle w:val="Headerblue"/>
            <w:rPr>
              <w:lang w:val="en-US"/>
            </w:rPr>
          </w:pPr>
        </w:p>
      </w:tc>
      <w:sdt>
        <w:sdtPr>
          <w:alias w:val="Logo"/>
          <w:tag w:val="Logo"/>
          <w:id w:val="1024445060"/>
        </w:sdtPr>
        <w:sdtContent>
          <w:tc>
            <w:tcPr>
              <w:tcW w:w="3780" w:type="dxa"/>
            </w:tcPr>
            <w:p w14:paraId="66985E91" w14:textId="77777777" w:rsidR="00EA6A8A" w:rsidRDefault="00EA6A8A" w:rsidP="00EA6A8A">
              <w:pPr>
                <w:pStyle w:val="Kopfzeile"/>
                <w:jc w:val="right"/>
              </w:pPr>
              <w:r>
                <w:rPr>
                  <w:noProof/>
                </w:rPr>
                <w:drawing>
                  <wp:inline distT="0" distB="0" distL="0" distR="0" wp14:anchorId="65BE60EA" wp14:editId="5398DA48">
                    <wp:extent cx="2394000" cy="485991"/>
                    <wp:effectExtent l="0" t="0" r="6350" b="9525"/>
                    <wp:docPr id="15328396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77777777"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5D5CE72D" w14:textId="77777777" w:rsidTr="00802882">
      <w:trPr>
        <w:cantSplit/>
        <w:trHeight w:hRule="exact" w:val="1129"/>
      </w:trPr>
      <w:tc>
        <w:tcPr>
          <w:tcW w:w="0" w:type="auto"/>
        </w:tcPr>
        <w:tbl>
          <w:tblPr>
            <w:tblW w:w="5000" w:type="pct"/>
            <w:tblCellMar>
              <w:left w:w="0" w:type="dxa"/>
              <w:right w:w="0" w:type="dxa"/>
            </w:tblCellMar>
            <w:tblLook w:val="04A0" w:firstRow="1" w:lastRow="0" w:firstColumn="1" w:lastColumn="0" w:noHBand="0" w:noVBand="1"/>
          </w:tblPr>
          <w:tblGrid>
            <w:gridCol w:w="2361"/>
            <w:gridCol w:w="3780"/>
          </w:tblGrid>
          <w:tr w:rsidR="00FB2DF5" w:rsidRPr="001D1989" w14:paraId="6F4DF94E" w14:textId="77777777" w:rsidTr="00FB2DF5">
            <w:trPr>
              <w:cantSplit/>
              <w:trHeight w:hRule="exact" w:val="936"/>
            </w:trPr>
            <w:tc>
              <w:tcPr>
                <w:tcW w:w="0" w:type="auto"/>
              </w:tcPr>
              <w:p w14:paraId="4A489FFE" w14:textId="77777777" w:rsidR="00FB2DF5" w:rsidRPr="001D1989" w:rsidRDefault="00FB2DF5" w:rsidP="00FB2DF5">
                <w:pPr>
                  <w:pStyle w:val="DokumententypDatum"/>
                  <w:rPr>
                    <w:rFonts w:ascii="E+H Serif" w:hAnsi="E+H Serif"/>
                  </w:rPr>
                </w:pPr>
                <w:r w:rsidRPr="001D1989">
                  <w:rPr>
                    <w:rFonts w:ascii="E+H Serif" w:hAnsi="E+H Serif"/>
                  </w:rPr>
                  <w:t>Pressemitteilung</w:t>
                </w:r>
              </w:p>
              <w:p w14:paraId="5F2EBCA0" w14:textId="343FBC4C" w:rsidR="00FB2DF5" w:rsidRPr="001D1989" w:rsidRDefault="009A5FC6" w:rsidP="00FB2DF5">
                <w:pPr>
                  <w:pStyle w:val="DokumententypDatum"/>
                  <w:rPr>
                    <w:rFonts w:ascii="E+H Serif" w:hAnsi="E+H Serif"/>
                    <w:lang w:val="en-US"/>
                  </w:rPr>
                </w:pPr>
                <w:r>
                  <w:rPr>
                    <w:rFonts w:ascii="E+H Serif" w:hAnsi="E+H Serif"/>
                    <w:lang w:val="de-CH"/>
                  </w:rPr>
                  <w:t>21</w:t>
                </w:r>
                <w:r w:rsidR="00FB2DF5" w:rsidRPr="001D1989">
                  <w:rPr>
                    <w:rFonts w:ascii="E+H Serif" w:hAnsi="E+H Serif"/>
                    <w:lang w:val="de-CH"/>
                  </w:rPr>
                  <w:t xml:space="preserve">. </w:t>
                </w:r>
                <w:r w:rsidR="00FB2DF5">
                  <w:rPr>
                    <w:rFonts w:ascii="E+H Serif" w:hAnsi="E+H Serif"/>
                    <w:lang w:val="de-CH"/>
                  </w:rPr>
                  <w:t xml:space="preserve">Januar </w:t>
                </w:r>
                <w:r w:rsidR="00FB2DF5" w:rsidRPr="001D1989">
                  <w:rPr>
                    <w:rFonts w:ascii="E+H Serif" w:hAnsi="E+H Serif"/>
                    <w:lang w:val="de-CH"/>
                  </w:rPr>
                  <w:t>202</w:t>
                </w:r>
                <w:r w:rsidR="00FB2DF5">
                  <w:rPr>
                    <w:rFonts w:ascii="E+H Serif" w:hAnsi="E+H Serif"/>
                    <w:lang w:val="de-CH"/>
                  </w:rPr>
                  <w:t>5</w:t>
                </w:r>
              </w:p>
            </w:tc>
            <w:sdt>
              <w:sdtPr>
                <w:rPr>
                  <w:rFonts w:ascii="E+H Serif" w:hAnsi="E+H Serif"/>
                </w:rPr>
                <w:alias w:val="Logo"/>
                <w:tag w:val="Logo"/>
                <w:id w:val="-225680390"/>
                <w:showingPlcHdr/>
              </w:sdtPr>
              <w:sdtContent>
                <w:tc>
                  <w:tcPr>
                    <w:tcW w:w="3780" w:type="dxa"/>
                  </w:tcPr>
                  <w:p w14:paraId="1F071F71" w14:textId="32EA96B2" w:rsidR="00FB2DF5" w:rsidRPr="001D1989" w:rsidRDefault="00FB2DF5" w:rsidP="00FB2DF5">
                    <w:pPr>
                      <w:pStyle w:val="Kopfzeile"/>
                      <w:jc w:val="right"/>
                      <w:rPr>
                        <w:rFonts w:ascii="E+H Serif" w:hAnsi="E+H Serif"/>
                      </w:rPr>
                    </w:pPr>
                    <w:r>
                      <w:rPr>
                        <w:rFonts w:ascii="E+H Serif" w:hAnsi="E+H Serif"/>
                      </w:rPr>
                      <w:t xml:space="preserve">     </w:t>
                    </w:r>
                  </w:p>
                </w:tc>
              </w:sdtContent>
            </w:sdt>
          </w:tr>
          <w:tr w:rsidR="00FB2DF5" w:rsidRPr="001D1989" w14:paraId="14427E19" w14:textId="77777777" w:rsidTr="006374FC">
            <w:trPr>
              <w:cantSplit/>
              <w:trHeight w:hRule="exact" w:val="936"/>
            </w:trPr>
            <w:tc>
              <w:tcPr>
                <w:tcW w:w="0" w:type="auto"/>
                <w:tcBorders>
                  <w:bottom w:val="single" w:sz="4" w:space="0" w:color="auto"/>
                </w:tcBorders>
              </w:tcPr>
              <w:p w14:paraId="02CDA306" w14:textId="0CF256E9" w:rsidR="00FB2DF5" w:rsidRPr="001D1989" w:rsidRDefault="00EA6A8A" w:rsidP="00FB2DF5">
                <w:pPr>
                  <w:pStyle w:val="DokumententypDatum"/>
                  <w:rPr>
                    <w:rFonts w:ascii="E+H Serif" w:hAnsi="E+H Serif"/>
                  </w:rPr>
                </w:pPr>
                <w:r>
                  <w:rPr>
                    <w:rFonts w:ascii="E+H Serif" w:hAnsi="E+H Serif"/>
                    <w:noProof/>
                    <w:lang w:val="de-CH"/>
                  </w:rPr>
                  <mc:AlternateContent>
                    <mc:Choice Requires="wps">
                      <w:drawing>
                        <wp:anchor distT="0" distB="0" distL="114300" distR="114300" simplePos="0" relativeHeight="251658240" behindDoc="0" locked="0" layoutInCell="1" allowOverlap="1" wp14:anchorId="47FCE556" wp14:editId="4BF6F307">
                          <wp:simplePos x="0" y="0"/>
                          <wp:positionH relativeFrom="column">
                            <wp:posOffset>0</wp:posOffset>
                          </wp:positionH>
                          <wp:positionV relativeFrom="paragraph">
                            <wp:posOffset>-4445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3764" id="Gerader Verbinde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35pt" to="49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" strokecolor="black [3213]"/>
                      </w:pict>
                    </mc:Fallback>
                  </mc:AlternateContent>
                </w:r>
              </w:p>
            </w:tc>
            <w:tc>
              <w:tcPr>
                <w:tcW w:w="3780" w:type="dxa"/>
                <w:tcBorders>
                  <w:bottom w:val="single" w:sz="4" w:space="0" w:color="auto"/>
                </w:tcBorders>
              </w:tcPr>
              <w:p w14:paraId="25F3C7BE" w14:textId="77777777" w:rsidR="00FB2DF5" w:rsidRDefault="00FB2DF5" w:rsidP="00FB2DF5">
                <w:pPr>
                  <w:pStyle w:val="Kopfzeile"/>
                  <w:jc w:val="right"/>
                  <w:rPr>
                    <w:rFonts w:ascii="E+H Serif" w:hAnsi="E+H Serif"/>
                  </w:rPr>
                </w:pPr>
              </w:p>
            </w:tc>
          </w:tr>
        </w:tbl>
        <w:p w14:paraId="1D621B93" w14:textId="77777777" w:rsidR="00FB2DF5" w:rsidRPr="001D1989" w:rsidRDefault="00FB2DF5" w:rsidP="00FB2DF5">
          <w:pPr>
            <w:rPr>
              <w:rFonts w:ascii="E+H Serif" w:hAnsi="E+H Serif"/>
              <w:sz w:val="4"/>
              <w:szCs w:val="4"/>
            </w:rPr>
          </w:pPr>
        </w:p>
        <w:p w14:paraId="57C8A227" w14:textId="77777777" w:rsidR="00FB2DF5" w:rsidRPr="00C8638E" w:rsidRDefault="00FB2DF5" w:rsidP="00FB2DF5">
          <w:pPr>
            <w:pStyle w:val="Kopfzeile"/>
            <w:rPr>
              <w:rFonts w:ascii="E+H Serif" w:hAnsi="E+H Serif"/>
              <w:sz w:val="2"/>
              <w:szCs w:val="2"/>
            </w:rPr>
          </w:pPr>
        </w:p>
        <w:p w14:paraId="68CA7A0A" w14:textId="77777777" w:rsidR="00935912" w:rsidRPr="000B4D00" w:rsidRDefault="00935912">
          <w:pPr>
            <w:pStyle w:val="Headerblue"/>
            <w:rPr>
              <w:lang w:val="en-US"/>
            </w:rPr>
          </w:pPr>
        </w:p>
      </w:tc>
      <w:sdt>
        <w:sdtPr>
          <w:alias w:val="Logo"/>
          <w:tag w:val="Logo"/>
          <w:id w:val="113172176"/>
        </w:sdtPr>
        <w:sdtContent>
          <w:tc>
            <w:tcPr>
              <w:tcW w:w="3771" w:type="dxa"/>
            </w:tcPr>
            <w:p w14:paraId="3AB8C4A6" w14:textId="0A80A713" w:rsidR="00935912" w:rsidRDefault="00510514" w:rsidP="003E4450">
              <w:pPr>
                <w:pStyle w:val="Kopfzeile"/>
                <w:jc w:val="right"/>
              </w:pPr>
              <w:r>
                <w:rPr>
                  <w:noProof/>
                </w:rPr>
                <w:drawing>
                  <wp:inline distT="0" distB="0" distL="0" distR="0" wp14:anchorId="23BBC187" wp14:editId="35BF6489">
                    <wp:extent cx="2394000" cy="485991"/>
                    <wp:effectExtent l="0" t="0" r="6350" b="9525"/>
                    <wp:docPr id="14655776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77657"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501D7F24"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01D0FA34"/>
    <w:lvl w:ilvl="0" w:tplc="5756E07A">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1" w15:restartNumberingAfterBreak="0">
    <w:nsid w:val="78B50A85"/>
    <w:multiLevelType w:val="multilevel"/>
    <w:tmpl w:val="6CD2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 w:numId="20" w16cid:durableId="14388635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10C6F"/>
    <w:rsid w:val="00011E5F"/>
    <w:rsid w:val="000127DB"/>
    <w:rsid w:val="00014B8B"/>
    <w:rsid w:val="0001527D"/>
    <w:rsid w:val="00015DCD"/>
    <w:rsid w:val="00016C4B"/>
    <w:rsid w:val="00020420"/>
    <w:rsid w:val="00020D5F"/>
    <w:rsid w:val="000223EE"/>
    <w:rsid w:val="000225D3"/>
    <w:rsid w:val="00022D2D"/>
    <w:rsid w:val="00025E62"/>
    <w:rsid w:val="00027577"/>
    <w:rsid w:val="00030AE8"/>
    <w:rsid w:val="0003589C"/>
    <w:rsid w:val="00036C80"/>
    <w:rsid w:val="00037BD4"/>
    <w:rsid w:val="00040FCD"/>
    <w:rsid w:val="00041962"/>
    <w:rsid w:val="00044139"/>
    <w:rsid w:val="00044D69"/>
    <w:rsid w:val="0004669C"/>
    <w:rsid w:val="00046C82"/>
    <w:rsid w:val="000511BB"/>
    <w:rsid w:val="000532C2"/>
    <w:rsid w:val="00054883"/>
    <w:rsid w:val="00060F8D"/>
    <w:rsid w:val="00063472"/>
    <w:rsid w:val="00063E67"/>
    <w:rsid w:val="000672BE"/>
    <w:rsid w:val="0006791A"/>
    <w:rsid w:val="000712FA"/>
    <w:rsid w:val="0007282F"/>
    <w:rsid w:val="000744F6"/>
    <w:rsid w:val="000771F8"/>
    <w:rsid w:val="0008014A"/>
    <w:rsid w:val="000805BB"/>
    <w:rsid w:val="00083087"/>
    <w:rsid w:val="00083D0F"/>
    <w:rsid w:val="00085D3F"/>
    <w:rsid w:val="00086F24"/>
    <w:rsid w:val="00090264"/>
    <w:rsid w:val="00092ED3"/>
    <w:rsid w:val="00093B97"/>
    <w:rsid w:val="00093FCB"/>
    <w:rsid w:val="000B0C24"/>
    <w:rsid w:val="000B1D56"/>
    <w:rsid w:val="000B4C1E"/>
    <w:rsid w:val="000B4D00"/>
    <w:rsid w:val="000C2317"/>
    <w:rsid w:val="000C6FD0"/>
    <w:rsid w:val="000C718A"/>
    <w:rsid w:val="000C7925"/>
    <w:rsid w:val="000D1482"/>
    <w:rsid w:val="000D187C"/>
    <w:rsid w:val="000D1B63"/>
    <w:rsid w:val="000D48A2"/>
    <w:rsid w:val="000D49F3"/>
    <w:rsid w:val="000D58A9"/>
    <w:rsid w:val="000E03F2"/>
    <w:rsid w:val="000E1136"/>
    <w:rsid w:val="000E40B8"/>
    <w:rsid w:val="000E5CF7"/>
    <w:rsid w:val="000E6071"/>
    <w:rsid w:val="000E6B58"/>
    <w:rsid w:val="000E6D3B"/>
    <w:rsid w:val="000F0622"/>
    <w:rsid w:val="000F133D"/>
    <w:rsid w:val="000F1855"/>
    <w:rsid w:val="000F2158"/>
    <w:rsid w:val="000F2D01"/>
    <w:rsid w:val="000F35D0"/>
    <w:rsid w:val="000F60B8"/>
    <w:rsid w:val="000F62D5"/>
    <w:rsid w:val="000F77B4"/>
    <w:rsid w:val="001004EE"/>
    <w:rsid w:val="00101504"/>
    <w:rsid w:val="00101C4D"/>
    <w:rsid w:val="0011059E"/>
    <w:rsid w:val="0011308B"/>
    <w:rsid w:val="00113361"/>
    <w:rsid w:val="00113D02"/>
    <w:rsid w:val="00114AF3"/>
    <w:rsid w:val="0011548D"/>
    <w:rsid w:val="001240B1"/>
    <w:rsid w:val="00125AAE"/>
    <w:rsid w:val="0013016D"/>
    <w:rsid w:val="00132ABE"/>
    <w:rsid w:val="001338A7"/>
    <w:rsid w:val="00135107"/>
    <w:rsid w:val="00140502"/>
    <w:rsid w:val="0014090C"/>
    <w:rsid w:val="00141683"/>
    <w:rsid w:val="00143653"/>
    <w:rsid w:val="0014387D"/>
    <w:rsid w:val="0014529F"/>
    <w:rsid w:val="00146C96"/>
    <w:rsid w:val="0015001A"/>
    <w:rsid w:val="00150DBC"/>
    <w:rsid w:val="001515CC"/>
    <w:rsid w:val="00152618"/>
    <w:rsid w:val="00153856"/>
    <w:rsid w:val="00156D25"/>
    <w:rsid w:val="00157BB3"/>
    <w:rsid w:val="00163E83"/>
    <w:rsid w:val="00163EF5"/>
    <w:rsid w:val="001704A3"/>
    <w:rsid w:val="0017556B"/>
    <w:rsid w:val="00176AAE"/>
    <w:rsid w:val="00176C3F"/>
    <w:rsid w:val="0017702C"/>
    <w:rsid w:val="0018118C"/>
    <w:rsid w:val="00182B6C"/>
    <w:rsid w:val="00185CEA"/>
    <w:rsid w:val="001869B4"/>
    <w:rsid w:val="00186CC5"/>
    <w:rsid w:val="00186EDB"/>
    <w:rsid w:val="0018764D"/>
    <w:rsid w:val="00196C75"/>
    <w:rsid w:val="00196F5B"/>
    <w:rsid w:val="001A044D"/>
    <w:rsid w:val="001A070E"/>
    <w:rsid w:val="001A0D34"/>
    <w:rsid w:val="001A137E"/>
    <w:rsid w:val="001A2E5B"/>
    <w:rsid w:val="001A4A6F"/>
    <w:rsid w:val="001A599B"/>
    <w:rsid w:val="001B11F3"/>
    <w:rsid w:val="001B1DA1"/>
    <w:rsid w:val="001B307E"/>
    <w:rsid w:val="001B4155"/>
    <w:rsid w:val="001B4518"/>
    <w:rsid w:val="001C0595"/>
    <w:rsid w:val="001C27FC"/>
    <w:rsid w:val="001C30D4"/>
    <w:rsid w:val="001D3DE3"/>
    <w:rsid w:val="001D4049"/>
    <w:rsid w:val="001D4F2E"/>
    <w:rsid w:val="001D5A2E"/>
    <w:rsid w:val="001E069F"/>
    <w:rsid w:val="001E1EFF"/>
    <w:rsid w:val="001E5B5C"/>
    <w:rsid w:val="001E6A09"/>
    <w:rsid w:val="001F0F33"/>
    <w:rsid w:val="001F41DE"/>
    <w:rsid w:val="001F5BA4"/>
    <w:rsid w:val="00203C55"/>
    <w:rsid w:val="002067ED"/>
    <w:rsid w:val="002079D8"/>
    <w:rsid w:val="002121F8"/>
    <w:rsid w:val="002123BA"/>
    <w:rsid w:val="00214181"/>
    <w:rsid w:val="002157F6"/>
    <w:rsid w:val="00215D1E"/>
    <w:rsid w:val="002210F6"/>
    <w:rsid w:val="00223743"/>
    <w:rsid w:val="00223AE3"/>
    <w:rsid w:val="002257E1"/>
    <w:rsid w:val="00225E09"/>
    <w:rsid w:val="0022756A"/>
    <w:rsid w:val="00231379"/>
    <w:rsid w:val="00232DC8"/>
    <w:rsid w:val="002356F9"/>
    <w:rsid w:val="002363D9"/>
    <w:rsid w:val="002368BA"/>
    <w:rsid w:val="0024162E"/>
    <w:rsid w:val="002421CB"/>
    <w:rsid w:val="00242503"/>
    <w:rsid w:val="00243BBF"/>
    <w:rsid w:val="00245FBB"/>
    <w:rsid w:val="00246CB7"/>
    <w:rsid w:val="002503D1"/>
    <w:rsid w:val="002508B9"/>
    <w:rsid w:val="002521B8"/>
    <w:rsid w:val="00252C3C"/>
    <w:rsid w:val="002535E9"/>
    <w:rsid w:val="00253EE1"/>
    <w:rsid w:val="0025414C"/>
    <w:rsid w:val="002612B4"/>
    <w:rsid w:val="00263612"/>
    <w:rsid w:val="0026436C"/>
    <w:rsid w:val="002654B4"/>
    <w:rsid w:val="00275726"/>
    <w:rsid w:val="00276AE3"/>
    <w:rsid w:val="00282245"/>
    <w:rsid w:val="00282AEA"/>
    <w:rsid w:val="00282BBB"/>
    <w:rsid w:val="002872A1"/>
    <w:rsid w:val="00287D08"/>
    <w:rsid w:val="00290103"/>
    <w:rsid w:val="00291185"/>
    <w:rsid w:val="00291334"/>
    <w:rsid w:val="002932B6"/>
    <w:rsid w:val="002965B5"/>
    <w:rsid w:val="0029725E"/>
    <w:rsid w:val="002A20F4"/>
    <w:rsid w:val="002A3718"/>
    <w:rsid w:val="002A3930"/>
    <w:rsid w:val="002A488A"/>
    <w:rsid w:val="002A59E1"/>
    <w:rsid w:val="002A62AC"/>
    <w:rsid w:val="002B00DB"/>
    <w:rsid w:val="002B16E7"/>
    <w:rsid w:val="002B2219"/>
    <w:rsid w:val="002B233C"/>
    <w:rsid w:val="002B24B4"/>
    <w:rsid w:val="002B4BF4"/>
    <w:rsid w:val="002B5EFC"/>
    <w:rsid w:val="002B5F12"/>
    <w:rsid w:val="002B63EB"/>
    <w:rsid w:val="002B6F6D"/>
    <w:rsid w:val="002B7FCC"/>
    <w:rsid w:val="002C11FB"/>
    <w:rsid w:val="002C19C3"/>
    <w:rsid w:val="002C2115"/>
    <w:rsid w:val="002C4140"/>
    <w:rsid w:val="002C4C4C"/>
    <w:rsid w:val="002C562D"/>
    <w:rsid w:val="002C6D8B"/>
    <w:rsid w:val="002C71B4"/>
    <w:rsid w:val="002D04CE"/>
    <w:rsid w:val="002D4FBE"/>
    <w:rsid w:val="002D6094"/>
    <w:rsid w:val="002D70D2"/>
    <w:rsid w:val="002D7E22"/>
    <w:rsid w:val="002E2D2B"/>
    <w:rsid w:val="002E43BE"/>
    <w:rsid w:val="002E4D87"/>
    <w:rsid w:val="002F082F"/>
    <w:rsid w:val="002F129A"/>
    <w:rsid w:val="002F1756"/>
    <w:rsid w:val="002F1980"/>
    <w:rsid w:val="002F3748"/>
    <w:rsid w:val="002F6085"/>
    <w:rsid w:val="002F7733"/>
    <w:rsid w:val="003034F8"/>
    <w:rsid w:val="00303A49"/>
    <w:rsid w:val="00304D91"/>
    <w:rsid w:val="00306971"/>
    <w:rsid w:val="003071B3"/>
    <w:rsid w:val="00314099"/>
    <w:rsid w:val="0032068F"/>
    <w:rsid w:val="00321A73"/>
    <w:rsid w:val="00324A72"/>
    <w:rsid w:val="00325F34"/>
    <w:rsid w:val="003313D1"/>
    <w:rsid w:val="003362F5"/>
    <w:rsid w:val="00337830"/>
    <w:rsid w:val="00342699"/>
    <w:rsid w:val="00345080"/>
    <w:rsid w:val="00346209"/>
    <w:rsid w:val="003502E7"/>
    <w:rsid w:val="00360A31"/>
    <w:rsid w:val="00361723"/>
    <w:rsid w:val="00362B4D"/>
    <w:rsid w:val="0036320C"/>
    <w:rsid w:val="0036530D"/>
    <w:rsid w:val="00365573"/>
    <w:rsid w:val="003667E7"/>
    <w:rsid w:val="00372590"/>
    <w:rsid w:val="003800D2"/>
    <w:rsid w:val="00380195"/>
    <w:rsid w:val="00381413"/>
    <w:rsid w:val="00382AE5"/>
    <w:rsid w:val="00386C54"/>
    <w:rsid w:val="00391AF5"/>
    <w:rsid w:val="003A178D"/>
    <w:rsid w:val="003A48A4"/>
    <w:rsid w:val="003A49EC"/>
    <w:rsid w:val="003A4FB7"/>
    <w:rsid w:val="003A531E"/>
    <w:rsid w:val="003B2BA0"/>
    <w:rsid w:val="003B3C9E"/>
    <w:rsid w:val="003B6251"/>
    <w:rsid w:val="003B6C35"/>
    <w:rsid w:val="003B7A84"/>
    <w:rsid w:val="003C052E"/>
    <w:rsid w:val="003C2DE4"/>
    <w:rsid w:val="003C566F"/>
    <w:rsid w:val="003E0124"/>
    <w:rsid w:val="003E1C5E"/>
    <w:rsid w:val="003E21D8"/>
    <w:rsid w:val="003E4450"/>
    <w:rsid w:val="003E7170"/>
    <w:rsid w:val="003F0055"/>
    <w:rsid w:val="003F35F7"/>
    <w:rsid w:val="003F4A46"/>
    <w:rsid w:val="003F5201"/>
    <w:rsid w:val="003F6319"/>
    <w:rsid w:val="003F6A61"/>
    <w:rsid w:val="003F7C39"/>
    <w:rsid w:val="004056D4"/>
    <w:rsid w:val="004070BF"/>
    <w:rsid w:val="004137B2"/>
    <w:rsid w:val="00415320"/>
    <w:rsid w:val="0041730A"/>
    <w:rsid w:val="0042071C"/>
    <w:rsid w:val="00421B1B"/>
    <w:rsid w:val="00421B9C"/>
    <w:rsid w:val="00423565"/>
    <w:rsid w:val="00423AD6"/>
    <w:rsid w:val="00424A11"/>
    <w:rsid w:val="00431BA6"/>
    <w:rsid w:val="00433430"/>
    <w:rsid w:val="004357B4"/>
    <w:rsid w:val="00436D71"/>
    <w:rsid w:val="00437042"/>
    <w:rsid w:val="00442BA4"/>
    <w:rsid w:val="004475FF"/>
    <w:rsid w:val="00450961"/>
    <w:rsid w:val="00454367"/>
    <w:rsid w:val="00454854"/>
    <w:rsid w:val="00455CB4"/>
    <w:rsid w:val="00455E80"/>
    <w:rsid w:val="00456F6B"/>
    <w:rsid w:val="0045789E"/>
    <w:rsid w:val="00461C14"/>
    <w:rsid w:val="004631DA"/>
    <w:rsid w:val="00464BF6"/>
    <w:rsid w:val="00465707"/>
    <w:rsid w:val="004678A5"/>
    <w:rsid w:val="00470CC1"/>
    <w:rsid w:val="0047107F"/>
    <w:rsid w:val="00471BC0"/>
    <w:rsid w:val="00472C91"/>
    <w:rsid w:val="00476199"/>
    <w:rsid w:val="00483CF7"/>
    <w:rsid w:val="00484112"/>
    <w:rsid w:val="004870E5"/>
    <w:rsid w:val="00492506"/>
    <w:rsid w:val="004A3845"/>
    <w:rsid w:val="004A4AA0"/>
    <w:rsid w:val="004B07FE"/>
    <w:rsid w:val="004B0D1A"/>
    <w:rsid w:val="004B2200"/>
    <w:rsid w:val="004B31C0"/>
    <w:rsid w:val="004B7CE2"/>
    <w:rsid w:val="004C0ADC"/>
    <w:rsid w:val="004C34B5"/>
    <w:rsid w:val="004C41FF"/>
    <w:rsid w:val="004C424A"/>
    <w:rsid w:val="004C74DD"/>
    <w:rsid w:val="004D0C23"/>
    <w:rsid w:val="004D1D45"/>
    <w:rsid w:val="004D347E"/>
    <w:rsid w:val="004E07A9"/>
    <w:rsid w:val="004E1780"/>
    <w:rsid w:val="004E2C53"/>
    <w:rsid w:val="004E3264"/>
    <w:rsid w:val="004E4D27"/>
    <w:rsid w:val="004E7226"/>
    <w:rsid w:val="00501951"/>
    <w:rsid w:val="0050243C"/>
    <w:rsid w:val="00504F75"/>
    <w:rsid w:val="00506E02"/>
    <w:rsid w:val="005104D4"/>
    <w:rsid w:val="00510514"/>
    <w:rsid w:val="00510E84"/>
    <w:rsid w:val="005126C6"/>
    <w:rsid w:val="005132BF"/>
    <w:rsid w:val="00514F1D"/>
    <w:rsid w:val="00517893"/>
    <w:rsid w:val="005178DE"/>
    <w:rsid w:val="00521EBE"/>
    <w:rsid w:val="005227C7"/>
    <w:rsid w:val="00526B6A"/>
    <w:rsid w:val="00526E31"/>
    <w:rsid w:val="00527AE2"/>
    <w:rsid w:val="00527E27"/>
    <w:rsid w:val="0053176E"/>
    <w:rsid w:val="0053439D"/>
    <w:rsid w:val="00534B4E"/>
    <w:rsid w:val="005352CB"/>
    <w:rsid w:val="005355D2"/>
    <w:rsid w:val="00536CD2"/>
    <w:rsid w:val="00536DD2"/>
    <w:rsid w:val="00536F4C"/>
    <w:rsid w:val="0053787E"/>
    <w:rsid w:val="00541C78"/>
    <w:rsid w:val="005425E6"/>
    <w:rsid w:val="00543147"/>
    <w:rsid w:val="00544E06"/>
    <w:rsid w:val="0054515A"/>
    <w:rsid w:val="005460D9"/>
    <w:rsid w:val="005516B1"/>
    <w:rsid w:val="005522DB"/>
    <w:rsid w:val="0055442D"/>
    <w:rsid w:val="00556A67"/>
    <w:rsid w:val="005621D6"/>
    <w:rsid w:val="00562258"/>
    <w:rsid w:val="00563FDF"/>
    <w:rsid w:val="00565B78"/>
    <w:rsid w:val="00567102"/>
    <w:rsid w:val="005712E8"/>
    <w:rsid w:val="00573753"/>
    <w:rsid w:val="00573F7F"/>
    <w:rsid w:val="00576A01"/>
    <w:rsid w:val="00576D4F"/>
    <w:rsid w:val="00580608"/>
    <w:rsid w:val="00581B0D"/>
    <w:rsid w:val="005821FE"/>
    <w:rsid w:val="005864F1"/>
    <w:rsid w:val="00590C59"/>
    <w:rsid w:val="0059129E"/>
    <w:rsid w:val="00592880"/>
    <w:rsid w:val="005938B4"/>
    <w:rsid w:val="00597D38"/>
    <w:rsid w:val="005A2246"/>
    <w:rsid w:val="005A553C"/>
    <w:rsid w:val="005B152F"/>
    <w:rsid w:val="005B21B8"/>
    <w:rsid w:val="005B504B"/>
    <w:rsid w:val="005C1E20"/>
    <w:rsid w:val="005C2ABD"/>
    <w:rsid w:val="005C393E"/>
    <w:rsid w:val="005C5011"/>
    <w:rsid w:val="005C5F1F"/>
    <w:rsid w:val="005D0427"/>
    <w:rsid w:val="005D12E4"/>
    <w:rsid w:val="005D432A"/>
    <w:rsid w:val="005D7D19"/>
    <w:rsid w:val="005E44F2"/>
    <w:rsid w:val="005F30F0"/>
    <w:rsid w:val="00602358"/>
    <w:rsid w:val="0060274C"/>
    <w:rsid w:val="00602ECA"/>
    <w:rsid w:val="00604055"/>
    <w:rsid w:val="00606EA9"/>
    <w:rsid w:val="00607CA7"/>
    <w:rsid w:val="006106D0"/>
    <w:rsid w:val="00611017"/>
    <w:rsid w:val="006132FC"/>
    <w:rsid w:val="006156CF"/>
    <w:rsid w:val="0061594D"/>
    <w:rsid w:val="00617EA0"/>
    <w:rsid w:val="00623A68"/>
    <w:rsid w:val="00625E37"/>
    <w:rsid w:val="006265CC"/>
    <w:rsid w:val="006323A1"/>
    <w:rsid w:val="00634240"/>
    <w:rsid w:val="00635A2E"/>
    <w:rsid w:val="00636014"/>
    <w:rsid w:val="00636668"/>
    <w:rsid w:val="00636D6D"/>
    <w:rsid w:val="006371AC"/>
    <w:rsid w:val="00641791"/>
    <w:rsid w:val="00643F00"/>
    <w:rsid w:val="00644299"/>
    <w:rsid w:val="006470FE"/>
    <w:rsid w:val="006478D8"/>
    <w:rsid w:val="0064791C"/>
    <w:rsid w:val="0065013F"/>
    <w:rsid w:val="006505C2"/>
    <w:rsid w:val="00650F0A"/>
    <w:rsid w:val="00651414"/>
    <w:rsid w:val="006534BB"/>
    <w:rsid w:val="00654422"/>
    <w:rsid w:val="006546E0"/>
    <w:rsid w:val="00657EA9"/>
    <w:rsid w:val="006640D7"/>
    <w:rsid w:val="00672745"/>
    <w:rsid w:val="006728B7"/>
    <w:rsid w:val="00675745"/>
    <w:rsid w:val="00677918"/>
    <w:rsid w:val="006861A6"/>
    <w:rsid w:val="006904FA"/>
    <w:rsid w:val="00690D24"/>
    <w:rsid w:val="006916AE"/>
    <w:rsid w:val="00692AE9"/>
    <w:rsid w:val="00692CE2"/>
    <w:rsid w:val="00693B70"/>
    <w:rsid w:val="00696427"/>
    <w:rsid w:val="0069688D"/>
    <w:rsid w:val="006A51FF"/>
    <w:rsid w:val="006A6B1C"/>
    <w:rsid w:val="006A74AA"/>
    <w:rsid w:val="006A7534"/>
    <w:rsid w:val="006B0F5A"/>
    <w:rsid w:val="006B34B7"/>
    <w:rsid w:val="006B3624"/>
    <w:rsid w:val="006B75DE"/>
    <w:rsid w:val="006C4A1D"/>
    <w:rsid w:val="006C590D"/>
    <w:rsid w:val="006C727F"/>
    <w:rsid w:val="006D4A79"/>
    <w:rsid w:val="006D50CD"/>
    <w:rsid w:val="006D6F09"/>
    <w:rsid w:val="006E0249"/>
    <w:rsid w:val="006E0269"/>
    <w:rsid w:val="006E046A"/>
    <w:rsid w:val="006E2E09"/>
    <w:rsid w:val="006E40A0"/>
    <w:rsid w:val="006E50F7"/>
    <w:rsid w:val="006E54D7"/>
    <w:rsid w:val="006E575D"/>
    <w:rsid w:val="006F4D6B"/>
    <w:rsid w:val="006F56FF"/>
    <w:rsid w:val="006F7468"/>
    <w:rsid w:val="007002D4"/>
    <w:rsid w:val="00700F85"/>
    <w:rsid w:val="0070196F"/>
    <w:rsid w:val="00701AA9"/>
    <w:rsid w:val="007033EA"/>
    <w:rsid w:val="00704ACD"/>
    <w:rsid w:val="00705218"/>
    <w:rsid w:val="007056B6"/>
    <w:rsid w:val="00707F38"/>
    <w:rsid w:val="00707FE8"/>
    <w:rsid w:val="00711B3F"/>
    <w:rsid w:val="0071539C"/>
    <w:rsid w:val="00717598"/>
    <w:rsid w:val="007216D5"/>
    <w:rsid w:val="00722F22"/>
    <w:rsid w:val="0072653B"/>
    <w:rsid w:val="007327A6"/>
    <w:rsid w:val="007328A5"/>
    <w:rsid w:val="00733640"/>
    <w:rsid w:val="0073472F"/>
    <w:rsid w:val="007364A5"/>
    <w:rsid w:val="00737530"/>
    <w:rsid w:val="00737774"/>
    <w:rsid w:val="00740109"/>
    <w:rsid w:val="007424B1"/>
    <w:rsid w:val="00742B94"/>
    <w:rsid w:val="00744778"/>
    <w:rsid w:val="00750824"/>
    <w:rsid w:val="007512E7"/>
    <w:rsid w:val="00751D14"/>
    <w:rsid w:val="00751E93"/>
    <w:rsid w:val="00755A0D"/>
    <w:rsid w:val="00756258"/>
    <w:rsid w:val="00756A8D"/>
    <w:rsid w:val="007576CF"/>
    <w:rsid w:val="00757F42"/>
    <w:rsid w:val="007619B7"/>
    <w:rsid w:val="007628F8"/>
    <w:rsid w:val="00762B00"/>
    <w:rsid w:val="007651F6"/>
    <w:rsid w:val="007662E8"/>
    <w:rsid w:val="00766B42"/>
    <w:rsid w:val="00766B96"/>
    <w:rsid w:val="00772D81"/>
    <w:rsid w:val="00774261"/>
    <w:rsid w:val="0077454F"/>
    <w:rsid w:val="007750A3"/>
    <w:rsid w:val="00777C79"/>
    <w:rsid w:val="00780306"/>
    <w:rsid w:val="00780B67"/>
    <w:rsid w:val="007814EF"/>
    <w:rsid w:val="00784CC1"/>
    <w:rsid w:val="00785611"/>
    <w:rsid w:val="0078604E"/>
    <w:rsid w:val="00791645"/>
    <w:rsid w:val="00792001"/>
    <w:rsid w:val="007941AE"/>
    <w:rsid w:val="0079488E"/>
    <w:rsid w:val="0079543F"/>
    <w:rsid w:val="00795701"/>
    <w:rsid w:val="007A0564"/>
    <w:rsid w:val="007A0933"/>
    <w:rsid w:val="007A1F45"/>
    <w:rsid w:val="007A2160"/>
    <w:rsid w:val="007A421D"/>
    <w:rsid w:val="007A614B"/>
    <w:rsid w:val="007A749D"/>
    <w:rsid w:val="007B1721"/>
    <w:rsid w:val="007B1FB0"/>
    <w:rsid w:val="007B2358"/>
    <w:rsid w:val="007B3E78"/>
    <w:rsid w:val="007B589E"/>
    <w:rsid w:val="007B6166"/>
    <w:rsid w:val="007C0027"/>
    <w:rsid w:val="007C2972"/>
    <w:rsid w:val="007C2F2B"/>
    <w:rsid w:val="007D3332"/>
    <w:rsid w:val="007D45C3"/>
    <w:rsid w:val="007D5270"/>
    <w:rsid w:val="007D56D6"/>
    <w:rsid w:val="007D5D54"/>
    <w:rsid w:val="007E4AEF"/>
    <w:rsid w:val="007F7498"/>
    <w:rsid w:val="00802882"/>
    <w:rsid w:val="00803692"/>
    <w:rsid w:val="00804823"/>
    <w:rsid w:val="00807B66"/>
    <w:rsid w:val="00810B8F"/>
    <w:rsid w:val="00810EC3"/>
    <w:rsid w:val="00811034"/>
    <w:rsid w:val="00811675"/>
    <w:rsid w:val="00811960"/>
    <w:rsid w:val="00812380"/>
    <w:rsid w:val="0081313B"/>
    <w:rsid w:val="00813788"/>
    <w:rsid w:val="00814023"/>
    <w:rsid w:val="00816C28"/>
    <w:rsid w:val="008178EB"/>
    <w:rsid w:val="00817C71"/>
    <w:rsid w:val="00817E14"/>
    <w:rsid w:val="008214B6"/>
    <w:rsid w:val="00822A59"/>
    <w:rsid w:val="00825146"/>
    <w:rsid w:val="008251A4"/>
    <w:rsid w:val="00826626"/>
    <w:rsid w:val="0083011D"/>
    <w:rsid w:val="008311D9"/>
    <w:rsid w:val="00831CD0"/>
    <w:rsid w:val="008320DB"/>
    <w:rsid w:val="00832C56"/>
    <w:rsid w:val="00834196"/>
    <w:rsid w:val="008351A2"/>
    <w:rsid w:val="008369AC"/>
    <w:rsid w:val="00840870"/>
    <w:rsid w:val="00841656"/>
    <w:rsid w:val="00841817"/>
    <w:rsid w:val="0084217C"/>
    <w:rsid w:val="0084344C"/>
    <w:rsid w:val="00844189"/>
    <w:rsid w:val="008546CE"/>
    <w:rsid w:val="00856FCE"/>
    <w:rsid w:val="008611E8"/>
    <w:rsid w:val="008625C0"/>
    <w:rsid w:val="00865530"/>
    <w:rsid w:val="00865A52"/>
    <w:rsid w:val="00866997"/>
    <w:rsid w:val="00875317"/>
    <w:rsid w:val="008758BC"/>
    <w:rsid w:val="00882043"/>
    <w:rsid w:val="008866BF"/>
    <w:rsid w:val="00891439"/>
    <w:rsid w:val="0089200A"/>
    <w:rsid w:val="008935D6"/>
    <w:rsid w:val="00896EFB"/>
    <w:rsid w:val="0089720C"/>
    <w:rsid w:val="008A12FF"/>
    <w:rsid w:val="008A27D6"/>
    <w:rsid w:val="008A35CA"/>
    <w:rsid w:val="008B5A47"/>
    <w:rsid w:val="008B7E25"/>
    <w:rsid w:val="008C24C6"/>
    <w:rsid w:val="008C44BC"/>
    <w:rsid w:val="008C4E11"/>
    <w:rsid w:val="008C5153"/>
    <w:rsid w:val="008C5749"/>
    <w:rsid w:val="008C6945"/>
    <w:rsid w:val="008D0784"/>
    <w:rsid w:val="008D14F7"/>
    <w:rsid w:val="008D1C65"/>
    <w:rsid w:val="008D321C"/>
    <w:rsid w:val="008D4295"/>
    <w:rsid w:val="008D5005"/>
    <w:rsid w:val="008E0DF4"/>
    <w:rsid w:val="008E273F"/>
    <w:rsid w:val="008E4C2B"/>
    <w:rsid w:val="008E5968"/>
    <w:rsid w:val="008E6C03"/>
    <w:rsid w:val="008F002D"/>
    <w:rsid w:val="008F06AF"/>
    <w:rsid w:val="008F0F41"/>
    <w:rsid w:val="008F16BF"/>
    <w:rsid w:val="00902BDD"/>
    <w:rsid w:val="00902BF2"/>
    <w:rsid w:val="00904D9F"/>
    <w:rsid w:val="009050C9"/>
    <w:rsid w:val="0091493B"/>
    <w:rsid w:val="00915E91"/>
    <w:rsid w:val="009168B3"/>
    <w:rsid w:val="009179E7"/>
    <w:rsid w:val="00922324"/>
    <w:rsid w:val="00923480"/>
    <w:rsid w:val="00923DF9"/>
    <w:rsid w:val="00924D11"/>
    <w:rsid w:val="00926421"/>
    <w:rsid w:val="00926812"/>
    <w:rsid w:val="00930B1E"/>
    <w:rsid w:val="00931EF7"/>
    <w:rsid w:val="00934B7A"/>
    <w:rsid w:val="00935912"/>
    <w:rsid w:val="00935F79"/>
    <w:rsid w:val="00940475"/>
    <w:rsid w:val="00941D94"/>
    <w:rsid w:val="00942591"/>
    <w:rsid w:val="00943266"/>
    <w:rsid w:val="00943339"/>
    <w:rsid w:val="00945E5A"/>
    <w:rsid w:val="009479A5"/>
    <w:rsid w:val="00950357"/>
    <w:rsid w:val="00950B46"/>
    <w:rsid w:val="0095245E"/>
    <w:rsid w:val="0096104E"/>
    <w:rsid w:val="009617FF"/>
    <w:rsid w:val="00970327"/>
    <w:rsid w:val="00970D14"/>
    <w:rsid w:val="009724E7"/>
    <w:rsid w:val="009728D2"/>
    <w:rsid w:val="009736AA"/>
    <w:rsid w:val="00977E71"/>
    <w:rsid w:val="00983426"/>
    <w:rsid w:val="009836DB"/>
    <w:rsid w:val="00984337"/>
    <w:rsid w:val="009852E3"/>
    <w:rsid w:val="00987EA5"/>
    <w:rsid w:val="0099689B"/>
    <w:rsid w:val="009A3871"/>
    <w:rsid w:val="009A3A82"/>
    <w:rsid w:val="009A3E44"/>
    <w:rsid w:val="009A469F"/>
    <w:rsid w:val="009A4869"/>
    <w:rsid w:val="009A4F84"/>
    <w:rsid w:val="009A5B89"/>
    <w:rsid w:val="009A5FC6"/>
    <w:rsid w:val="009A7422"/>
    <w:rsid w:val="009B08A9"/>
    <w:rsid w:val="009B423D"/>
    <w:rsid w:val="009B4918"/>
    <w:rsid w:val="009B763A"/>
    <w:rsid w:val="009C0E2E"/>
    <w:rsid w:val="009C4C9C"/>
    <w:rsid w:val="009C71C0"/>
    <w:rsid w:val="009D305E"/>
    <w:rsid w:val="009D49DA"/>
    <w:rsid w:val="009D5B23"/>
    <w:rsid w:val="009D61FE"/>
    <w:rsid w:val="009D6FCE"/>
    <w:rsid w:val="009E106A"/>
    <w:rsid w:val="009E6A87"/>
    <w:rsid w:val="009F16F4"/>
    <w:rsid w:val="009F26B2"/>
    <w:rsid w:val="009F630D"/>
    <w:rsid w:val="009F6636"/>
    <w:rsid w:val="009F73F4"/>
    <w:rsid w:val="00A00FAC"/>
    <w:rsid w:val="00A0105A"/>
    <w:rsid w:val="00A051F1"/>
    <w:rsid w:val="00A06830"/>
    <w:rsid w:val="00A07981"/>
    <w:rsid w:val="00A10507"/>
    <w:rsid w:val="00A12448"/>
    <w:rsid w:val="00A1417F"/>
    <w:rsid w:val="00A14DE5"/>
    <w:rsid w:val="00A153B3"/>
    <w:rsid w:val="00A1566C"/>
    <w:rsid w:val="00A23A0C"/>
    <w:rsid w:val="00A23BDE"/>
    <w:rsid w:val="00A253AE"/>
    <w:rsid w:val="00A2677C"/>
    <w:rsid w:val="00A30AF6"/>
    <w:rsid w:val="00A345A8"/>
    <w:rsid w:val="00A34B55"/>
    <w:rsid w:val="00A371D8"/>
    <w:rsid w:val="00A41C2F"/>
    <w:rsid w:val="00A41F09"/>
    <w:rsid w:val="00A42F13"/>
    <w:rsid w:val="00A472F1"/>
    <w:rsid w:val="00A47730"/>
    <w:rsid w:val="00A50C25"/>
    <w:rsid w:val="00A54440"/>
    <w:rsid w:val="00A54835"/>
    <w:rsid w:val="00A54C4B"/>
    <w:rsid w:val="00A55D8B"/>
    <w:rsid w:val="00A6051C"/>
    <w:rsid w:val="00A605E4"/>
    <w:rsid w:val="00A60F7A"/>
    <w:rsid w:val="00A62F69"/>
    <w:rsid w:val="00A63471"/>
    <w:rsid w:val="00A65189"/>
    <w:rsid w:val="00A65366"/>
    <w:rsid w:val="00A664D0"/>
    <w:rsid w:val="00A7011C"/>
    <w:rsid w:val="00A70FD1"/>
    <w:rsid w:val="00A72A5E"/>
    <w:rsid w:val="00A7311E"/>
    <w:rsid w:val="00A73965"/>
    <w:rsid w:val="00A74FA8"/>
    <w:rsid w:val="00A75653"/>
    <w:rsid w:val="00A76402"/>
    <w:rsid w:val="00A80A99"/>
    <w:rsid w:val="00A83355"/>
    <w:rsid w:val="00A93715"/>
    <w:rsid w:val="00AA0F32"/>
    <w:rsid w:val="00AA4F06"/>
    <w:rsid w:val="00AB1091"/>
    <w:rsid w:val="00AB2149"/>
    <w:rsid w:val="00AB276A"/>
    <w:rsid w:val="00AB503C"/>
    <w:rsid w:val="00AB6094"/>
    <w:rsid w:val="00AB7DD6"/>
    <w:rsid w:val="00AC14D0"/>
    <w:rsid w:val="00AC171D"/>
    <w:rsid w:val="00AC302B"/>
    <w:rsid w:val="00AC447E"/>
    <w:rsid w:val="00AC486C"/>
    <w:rsid w:val="00AC5124"/>
    <w:rsid w:val="00AC5733"/>
    <w:rsid w:val="00AD164D"/>
    <w:rsid w:val="00AD1AD8"/>
    <w:rsid w:val="00AD40B0"/>
    <w:rsid w:val="00AE254E"/>
    <w:rsid w:val="00AE3850"/>
    <w:rsid w:val="00AE38D0"/>
    <w:rsid w:val="00AE4FC0"/>
    <w:rsid w:val="00AE575D"/>
    <w:rsid w:val="00AE66AD"/>
    <w:rsid w:val="00AF6BC0"/>
    <w:rsid w:val="00B00ED1"/>
    <w:rsid w:val="00B016EC"/>
    <w:rsid w:val="00B0387D"/>
    <w:rsid w:val="00B0607C"/>
    <w:rsid w:val="00B063F6"/>
    <w:rsid w:val="00B06508"/>
    <w:rsid w:val="00B10756"/>
    <w:rsid w:val="00B11AC5"/>
    <w:rsid w:val="00B13741"/>
    <w:rsid w:val="00B14DB2"/>
    <w:rsid w:val="00B15DB8"/>
    <w:rsid w:val="00B16F1E"/>
    <w:rsid w:val="00B20B3E"/>
    <w:rsid w:val="00B228E7"/>
    <w:rsid w:val="00B22985"/>
    <w:rsid w:val="00B22BFC"/>
    <w:rsid w:val="00B25841"/>
    <w:rsid w:val="00B270BB"/>
    <w:rsid w:val="00B34FF8"/>
    <w:rsid w:val="00B3559E"/>
    <w:rsid w:val="00B367C9"/>
    <w:rsid w:val="00B377CF"/>
    <w:rsid w:val="00B37B13"/>
    <w:rsid w:val="00B40B81"/>
    <w:rsid w:val="00B4139C"/>
    <w:rsid w:val="00B43199"/>
    <w:rsid w:val="00B458CE"/>
    <w:rsid w:val="00B464B4"/>
    <w:rsid w:val="00B51A67"/>
    <w:rsid w:val="00B5560D"/>
    <w:rsid w:val="00B571FF"/>
    <w:rsid w:val="00B60854"/>
    <w:rsid w:val="00B6098F"/>
    <w:rsid w:val="00B60AEB"/>
    <w:rsid w:val="00B611C6"/>
    <w:rsid w:val="00B62EC8"/>
    <w:rsid w:val="00B64F59"/>
    <w:rsid w:val="00B7487C"/>
    <w:rsid w:val="00B769F7"/>
    <w:rsid w:val="00B776F5"/>
    <w:rsid w:val="00B81E67"/>
    <w:rsid w:val="00B836A5"/>
    <w:rsid w:val="00B857C5"/>
    <w:rsid w:val="00B9002C"/>
    <w:rsid w:val="00B96274"/>
    <w:rsid w:val="00B964A3"/>
    <w:rsid w:val="00B9663A"/>
    <w:rsid w:val="00B97DCB"/>
    <w:rsid w:val="00BA0249"/>
    <w:rsid w:val="00BA06E2"/>
    <w:rsid w:val="00BA0812"/>
    <w:rsid w:val="00BA126A"/>
    <w:rsid w:val="00BA1C00"/>
    <w:rsid w:val="00BA5ED5"/>
    <w:rsid w:val="00BA7311"/>
    <w:rsid w:val="00BB108B"/>
    <w:rsid w:val="00BB2961"/>
    <w:rsid w:val="00BB3222"/>
    <w:rsid w:val="00BB5D0F"/>
    <w:rsid w:val="00BB73C6"/>
    <w:rsid w:val="00BC0B61"/>
    <w:rsid w:val="00BC0FBF"/>
    <w:rsid w:val="00BC3CD2"/>
    <w:rsid w:val="00BC5130"/>
    <w:rsid w:val="00BC72DE"/>
    <w:rsid w:val="00BD02EE"/>
    <w:rsid w:val="00BD08F3"/>
    <w:rsid w:val="00BD1501"/>
    <w:rsid w:val="00BD1F45"/>
    <w:rsid w:val="00BD6418"/>
    <w:rsid w:val="00BE12EE"/>
    <w:rsid w:val="00BE2BAF"/>
    <w:rsid w:val="00BE3026"/>
    <w:rsid w:val="00BE3A2D"/>
    <w:rsid w:val="00BE6A07"/>
    <w:rsid w:val="00BF01BB"/>
    <w:rsid w:val="00BF0F86"/>
    <w:rsid w:val="00BF24C1"/>
    <w:rsid w:val="00BF24D0"/>
    <w:rsid w:val="00BF44F9"/>
    <w:rsid w:val="00BF7562"/>
    <w:rsid w:val="00C008DA"/>
    <w:rsid w:val="00C01884"/>
    <w:rsid w:val="00C01B2B"/>
    <w:rsid w:val="00C04F8F"/>
    <w:rsid w:val="00C06511"/>
    <w:rsid w:val="00C07750"/>
    <w:rsid w:val="00C07B2D"/>
    <w:rsid w:val="00C10E8A"/>
    <w:rsid w:val="00C12B10"/>
    <w:rsid w:val="00C16335"/>
    <w:rsid w:val="00C169A2"/>
    <w:rsid w:val="00C17E37"/>
    <w:rsid w:val="00C20B8A"/>
    <w:rsid w:val="00C2188E"/>
    <w:rsid w:val="00C229F3"/>
    <w:rsid w:val="00C24400"/>
    <w:rsid w:val="00C24A1D"/>
    <w:rsid w:val="00C27FF8"/>
    <w:rsid w:val="00C3015E"/>
    <w:rsid w:val="00C31DBE"/>
    <w:rsid w:val="00C32E0B"/>
    <w:rsid w:val="00C33AF4"/>
    <w:rsid w:val="00C35207"/>
    <w:rsid w:val="00C37BFF"/>
    <w:rsid w:val="00C37ED1"/>
    <w:rsid w:val="00C5100E"/>
    <w:rsid w:val="00C51107"/>
    <w:rsid w:val="00C5249A"/>
    <w:rsid w:val="00C544B5"/>
    <w:rsid w:val="00C603BB"/>
    <w:rsid w:val="00C61B43"/>
    <w:rsid w:val="00C637AE"/>
    <w:rsid w:val="00C65F0C"/>
    <w:rsid w:val="00C66481"/>
    <w:rsid w:val="00C7152E"/>
    <w:rsid w:val="00C74757"/>
    <w:rsid w:val="00C76FE1"/>
    <w:rsid w:val="00C7718E"/>
    <w:rsid w:val="00C7781B"/>
    <w:rsid w:val="00C80B3A"/>
    <w:rsid w:val="00C80BE3"/>
    <w:rsid w:val="00C8259B"/>
    <w:rsid w:val="00C82B55"/>
    <w:rsid w:val="00C831C8"/>
    <w:rsid w:val="00C83C93"/>
    <w:rsid w:val="00C84213"/>
    <w:rsid w:val="00C8638E"/>
    <w:rsid w:val="00C86D7F"/>
    <w:rsid w:val="00C95B00"/>
    <w:rsid w:val="00C96AD1"/>
    <w:rsid w:val="00C97E1F"/>
    <w:rsid w:val="00CA1BBA"/>
    <w:rsid w:val="00CA2401"/>
    <w:rsid w:val="00CA27A7"/>
    <w:rsid w:val="00CA5B69"/>
    <w:rsid w:val="00CA6816"/>
    <w:rsid w:val="00CA6A54"/>
    <w:rsid w:val="00CB03F0"/>
    <w:rsid w:val="00CB0CF8"/>
    <w:rsid w:val="00CB18F1"/>
    <w:rsid w:val="00CB19A8"/>
    <w:rsid w:val="00CB285B"/>
    <w:rsid w:val="00CC0C9F"/>
    <w:rsid w:val="00CC13E1"/>
    <w:rsid w:val="00CC4A9E"/>
    <w:rsid w:val="00CC508D"/>
    <w:rsid w:val="00CD2D38"/>
    <w:rsid w:val="00CD4ECE"/>
    <w:rsid w:val="00CD5769"/>
    <w:rsid w:val="00CD72FE"/>
    <w:rsid w:val="00CD77E3"/>
    <w:rsid w:val="00CE17D4"/>
    <w:rsid w:val="00CE41FE"/>
    <w:rsid w:val="00CE4999"/>
    <w:rsid w:val="00CE5AA2"/>
    <w:rsid w:val="00CF0EC2"/>
    <w:rsid w:val="00CF1A99"/>
    <w:rsid w:val="00CF276D"/>
    <w:rsid w:val="00CF3755"/>
    <w:rsid w:val="00CF45B4"/>
    <w:rsid w:val="00CF68E1"/>
    <w:rsid w:val="00CF6B4E"/>
    <w:rsid w:val="00CF7B80"/>
    <w:rsid w:val="00D00374"/>
    <w:rsid w:val="00D014B8"/>
    <w:rsid w:val="00D02DF9"/>
    <w:rsid w:val="00D066CB"/>
    <w:rsid w:val="00D0757B"/>
    <w:rsid w:val="00D10BBE"/>
    <w:rsid w:val="00D11887"/>
    <w:rsid w:val="00D11CB3"/>
    <w:rsid w:val="00D14B0E"/>
    <w:rsid w:val="00D1564C"/>
    <w:rsid w:val="00D15B06"/>
    <w:rsid w:val="00D1743A"/>
    <w:rsid w:val="00D20735"/>
    <w:rsid w:val="00D21997"/>
    <w:rsid w:val="00D22087"/>
    <w:rsid w:val="00D24945"/>
    <w:rsid w:val="00D24FFB"/>
    <w:rsid w:val="00D32371"/>
    <w:rsid w:val="00D344EB"/>
    <w:rsid w:val="00D35AF7"/>
    <w:rsid w:val="00D4094C"/>
    <w:rsid w:val="00D4554F"/>
    <w:rsid w:val="00D47D9B"/>
    <w:rsid w:val="00D510B7"/>
    <w:rsid w:val="00D547BC"/>
    <w:rsid w:val="00D55075"/>
    <w:rsid w:val="00D567DE"/>
    <w:rsid w:val="00D57775"/>
    <w:rsid w:val="00D57924"/>
    <w:rsid w:val="00D57C15"/>
    <w:rsid w:val="00D605FC"/>
    <w:rsid w:val="00D60C50"/>
    <w:rsid w:val="00D614C8"/>
    <w:rsid w:val="00D66631"/>
    <w:rsid w:val="00D70DE5"/>
    <w:rsid w:val="00D80841"/>
    <w:rsid w:val="00D80E99"/>
    <w:rsid w:val="00D81340"/>
    <w:rsid w:val="00D8461E"/>
    <w:rsid w:val="00D85974"/>
    <w:rsid w:val="00D85B29"/>
    <w:rsid w:val="00D90F3F"/>
    <w:rsid w:val="00DA45E0"/>
    <w:rsid w:val="00DA5377"/>
    <w:rsid w:val="00DA59CD"/>
    <w:rsid w:val="00DA761C"/>
    <w:rsid w:val="00DB34BE"/>
    <w:rsid w:val="00DB3D03"/>
    <w:rsid w:val="00DB40A4"/>
    <w:rsid w:val="00DB4F07"/>
    <w:rsid w:val="00DB5BD7"/>
    <w:rsid w:val="00DB6C1D"/>
    <w:rsid w:val="00DB76DF"/>
    <w:rsid w:val="00DC2811"/>
    <w:rsid w:val="00DC4180"/>
    <w:rsid w:val="00DC470E"/>
    <w:rsid w:val="00DC529D"/>
    <w:rsid w:val="00DC6885"/>
    <w:rsid w:val="00DC6B03"/>
    <w:rsid w:val="00DC7C23"/>
    <w:rsid w:val="00DC7C51"/>
    <w:rsid w:val="00DC7E0B"/>
    <w:rsid w:val="00DD36E9"/>
    <w:rsid w:val="00DD592A"/>
    <w:rsid w:val="00DD6DD4"/>
    <w:rsid w:val="00DE0110"/>
    <w:rsid w:val="00DE1F08"/>
    <w:rsid w:val="00DE1F9E"/>
    <w:rsid w:val="00DE235D"/>
    <w:rsid w:val="00DE2FDE"/>
    <w:rsid w:val="00DE3250"/>
    <w:rsid w:val="00DE3A60"/>
    <w:rsid w:val="00DE41C7"/>
    <w:rsid w:val="00DE659A"/>
    <w:rsid w:val="00DF1BBC"/>
    <w:rsid w:val="00DF6F13"/>
    <w:rsid w:val="00E0130F"/>
    <w:rsid w:val="00E01336"/>
    <w:rsid w:val="00E01564"/>
    <w:rsid w:val="00E01A07"/>
    <w:rsid w:val="00E0289B"/>
    <w:rsid w:val="00E04EEE"/>
    <w:rsid w:val="00E06F36"/>
    <w:rsid w:val="00E0735F"/>
    <w:rsid w:val="00E07885"/>
    <w:rsid w:val="00E10A00"/>
    <w:rsid w:val="00E10E1E"/>
    <w:rsid w:val="00E11360"/>
    <w:rsid w:val="00E12EB4"/>
    <w:rsid w:val="00E1445C"/>
    <w:rsid w:val="00E16AAD"/>
    <w:rsid w:val="00E206CB"/>
    <w:rsid w:val="00E21D15"/>
    <w:rsid w:val="00E229FA"/>
    <w:rsid w:val="00E22B63"/>
    <w:rsid w:val="00E23493"/>
    <w:rsid w:val="00E2698B"/>
    <w:rsid w:val="00E271DB"/>
    <w:rsid w:val="00E31792"/>
    <w:rsid w:val="00E32CFF"/>
    <w:rsid w:val="00E35EB8"/>
    <w:rsid w:val="00E3727F"/>
    <w:rsid w:val="00E42739"/>
    <w:rsid w:val="00E435C5"/>
    <w:rsid w:val="00E4509C"/>
    <w:rsid w:val="00E4557B"/>
    <w:rsid w:val="00E461AF"/>
    <w:rsid w:val="00E51C77"/>
    <w:rsid w:val="00E53C49"/>
    <w:rsid w:val="00E56596"/>
    <w:rsid w:val="00E56A9F"/>
    <w:rsid w:val="00E6385C"/>
    <w:rsid w:val="00E70B9A"/>
    <w:rsid w:val="00E71554"/>
    <w:rsid w:val="00E81FB0"/>
    <w:rsid w:val="00E82CC3"/>
    <w:rsid w:val="00E82D5C"/>
    <w:rsid w:val="00E854E1"/>
    <w:rsid w:val="00E92048"/>
    <w:rsid w:val="00E945C7"/>
    <w:rsid w:val="00E9601D"/>
    <w:rsid w:val="00E97A7F"/>
    <w:rsid w:val="00EA2B2E"/>
    <w:rsid w:val="00EA35C2"/>
    <w:rsid w:val="00EA4202"/>
    <w:rsid w:val="00EA6519"/>
    <w:rsid w:val="00EA6A8A"/>
    <w:rsid w:val="00EA6DC4"/>
    <w:rsid w:val="00EB2C0C"/>
    <w:rsid w:val="00EB4079"/>
    <w:rsid w:val="00EB431F"/>
    <w:rsid w:val="00EB5679"/>
    <w:rsid w:val="00EB5C08"/>
    <w:rsid w:val="00EB5DED"/>
    <w:rsid w:val="00EB6070"/>
    <w:rsid w:val="00EB6111"/>
    <w:rsid w:val="00EB6A62"/>
    <w:rsid w:val="00EB71EF"/>
    <w:rsid w:val="00EB7A7A"/>
    <w:rsid w:val="00EC26EE"/>
    <w:rsid w:val="00EC277D"/>
    <w:rsid w:val="00EC3918"/>
    <w:rsid w:val="00EC6FB1"/>
    <w:rsid w:val="00ED4375"/>
    <w:rsid w:val="00ED6300"/>
    <w:rsid w:val="00ED797B"/>
    <w:rsid w:val="00EE156B"/>
    <w:rsid w:val="00EE1A41"/>
    <w:rsid w:val="00EE433B"/>
    <w:rsid w:val="00EE5D0B"/>
    <w:rsid w:val="00EE7986"/>
    <w:rsid w:val="00EF04AB"/>
    <w:rsid w:val="00EF1615"/>
    <w:rsid w:val="00EF4068"/>
    <w:rsid w:val="00EF4323"/>
    <w:rsid w:val="00EF50CD"/>
    <w:rsid w:val="00EF50F1"/>
    <w:rsid w:val="00EF5503"/>
    <w:rsid w:val="00EF5BE9"/>
    <w:rsid w:val="00EF6B5D"/>
    <w:rsid w:val="00EF6E98"/>
    <w:rsid w:val="00EF789D"/>
    <w:rsid w:val="00EF7E88"/>
    <w:rsid w:val="00F01387"/>
    <w:rsid w:val="00F01812"/>
    <w:rsid w:val="00F03983"/>
    <w:rsid w:val="00F07327"/>
    <w:rsid w:val="00F1313F"/>
    <w:rsid w:val="00F133C0"/>
    <w:rsid w:val="00F1413B"/>
    <w:rsid w:val="00F14884"/>
    <w:rsid w:val="00F151D3"/>
    <w:rsid w:val="00F164F2"/>
    <w:rsid w:val="00F20710"/>
    <w:rsid w:val="00F21BA4"/>
    <w:rsid w:val="00F250F5"/>
    <w:rsid w:val="00F263C6"/>
    <w:rsid w:val="00F30752"/>
    <w:rsid w:val="00F35393"/>
    <w:rsid w:val="00F411F7"/>
    <w:rsid w:val="00F45C4A"/>
    <w:rsid w:val="00F47B36"/>
    <w:rsid w:val="00F52503"/>
    <w:rsid w:val="00F563B4"/>
    <w:rsid w:val="00F60FBD"/>
    <w:rsid w:val="00F61F5B"/>
    <w:rsid w:val="00F6599D"/>
    <w:rsid w:val="00F7285F"/>
    <w:rsid w:val="00F72BFC"/>
    <w:rsid w:val="00F73518"/>
    <w:rsid w:val="00F73FC0"/>
    <w:rsid w:val="00F7412E"/>
    <w:rsid w:val="00F76660"/>
    <w:rsid w:val="00F77391"/>
    <w:rsid w:val="00F777AF"/>
    <w:rsid w:val="00F8012F"/>
    <w:rsid w:val="00F83DA5"/>
    <w:rsid w:val="00F84A28"/>
    <w:rsid w:val="00F859F3"/>
    <w:rsid w:val="00F90C1B"/>
    <w:rsid w:val="00F91729"/>
    <w:rsid w:val="00F94B5C"/>
    <w:rsid w:val="00F9551F"/>
    <w:rsid w:val="00F966C5"/>
    <w:rsid w:val="00F977E0"/>
    <w:rsid w:val="00FA2214"/>
    <w:rsid w:val="00FA4E45"/>
    <w:rsid w:val="00FA598D"/>
    <w:rsid w:val="00FA5DF3"/>
    <w:rsid w:val="00FA7943"/>
    <w:rsid w:val="00FB257A"/>
    <w:rsid w:val="00FB2DF5"/>
    <w:rsid w:val="00FB3032"/>
    <w:rsid w:val="00FB4E9C"/>
    <w:rsid w:val="00FB4F04"/>
    <w:rsid w:val="00FB5CF1"/>
    <w:rsid w:val="00FC0011"/>
    <w:rsid w:val="00FC1E4B"/>
    <w:rsid w:val="00FC3B70"/>
    <w:rsid w:val="00FC5BA0"/>
    <w:rsid w:val="00FC7A61"/>
    <w:rsid w:val="00FD235B"/>
    <w:rsid w:val="00FD411A"/>
    <w:rsid w:val="00FD697D"/>
    <w:rsid w:val="00FD776F"/>
    <w:rsid w:val="00FE02F4"/>
    <w:rsid w:val="00FE0B29"/>
    <w:rsid w:val="00FE2594"/>
    <w:rsid w:val="00FE2624"/>
    <w:rsid w:val="00FE371C"/>
    <w:rsid w:val="00FE3B99"/>
    <w:rsid w:val="00FE3C60"/>
    <w:rsid w:val="00FE5E8A"/>
    <w:rsid w:val="00FE7957"/>
    <w:rsid w:val="00FF0A0A"/>
    <w:rsid w:val="00FF4494"/>
    <w:rsid w:val="00FF5F79"/>
    <w:rsid w:val="078941B5"/>
    <w:rsid w:val="0C38301D"/>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2DB51CF4-19B2-4A3A-A8EF-3E247E20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lang w:val="en-U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421B9C"/>
    <w:pPr>
      <w:ind w:left="0"/>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lang w:val="de-DE"/>
    </w:rPr>
  </w:style>
  <w:style w:type="paragraph" w:styleId="berarbeitung">
    <w:name w:val="Revision"/>
    <w:hidden/>
    <w:uiPriority w:val="99"/>
    <w:semiHidden/>
    <w:rsid w:val="00987EA5"/>
    <w:pPr>
      <w:spacing w:after="0" w:line="240" w:lineRule="auto"/>
    </w:pPr>
  </w:style>
  <w:style w:type="character" w:styleId="Kommentarzeichen">
    <w:name w:val="annotation reference"/>
    <w:basedOn w:val="Absatz-Standardschriftart"/>
    <w:uiPriority w:val="99"/>
    <w:semiHidden/>
    <w:unhideWhenUsed/>
    <w:rsid w:val="003E1C5E"/>
    <w:rPr>
      <w:sz w:val="16"/>
      <w:szCs w:val="16"/>
    </w:rPr>
  </w:style>
  <w:style w:type="paragraph" w:styleId="Kommentartext">
    <w:name w:val="annotation text"/>
    <w:basedOn w:val="Standard"/>
    <w:link w:val="KommentartextZchn"/>
    <w:uiPriority w:val="99"/>
    <w:unhideWhenUsed/>
    <w:rsid w:val="003E1C5E"/>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FB2DF5"/>
    <w:pPr>
      <w:numPr>
        <w:ilvl w:val="0"/>
        <w:numId w:val="0"/>
      </w:numPr>
      <w:spacing w:before="0" w:after="0" w:line="240" w:lineRule="auto"/>
    </w:pPr>
    <w:rPr>
      <w:rFonts w:ascii="Times New Roman" w:hAnsi="Times New Roman"/>
      <w:b w:val="0"/>
      <w:color w:val="506671"/>
      <w:sz w:val="28"/>
      <w:szCs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1079015811">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557665708">
      <w:bodyDiv w:val="1"/>
      <w:marLeft w:val="0"/>
      <w:marRight w:val="0"/>
      <w:marTop w:val="0"/>
      <w:marBottom w:val="0"/>
      <w:divBdr>
        <w:top w:val="none" w:sz="0" w:space="0" w:color="auto"/>
        <w:left w:val="none" w:sz="0" w:space="0" w:color="auto"/>
        <w:bottom w:val="none" w:sz="0" w:space="0" w:color="auto"/>
        <w:right w:val="none" w:sz="0" w:space="0" w:color="auto"/>
      </w:divBdr>
    </w:div>
    <w:div w:id="1576011766">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 w:id="210206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ndresshauser.sharepoint.com/teams/ou0000820/Shared%20Documents/Public/06_Press%20Releases/2024_Press%20Releases/2024-12-10_Wechsel%20InfoServe/www.endres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dresshauser.sharepoint.com/teams/ou0000820/Shared%20Documents/Public/06_Press%20Releases/2024_Press%20Releases/2024-12-10_Wechsel%20InfoServe/www.endress.com/media-cente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V37UCXUZ6S6M-2046529389-129559</_dlc_DocId>
    <_dlc_DocIdUrl xmlns="b69abb7a-b9a2-435a-b8ee-9ce20c5a9f64">
      <Url>https://endresshauser.sharepoint.com/teams/ou0000820/_layouts/15/DocIdRedir.aspx?ID=V37UCXUZ6S6M-2046529389-129559</Url>
      <Description>V37UCXUZ6S6M-2046529389-129559</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84FF8-F53B-4DF5-9D29-6CC917EE8A49}">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3.xml><?xml version="1.0" encoding="utf-8"?>
<ds:datastoreItem xmlns:ds="http://schemas.openxmlformats.org/officeDocument/2006/customXml" ds:itemID="{64D546B7-73F3-4366-8384-F37856A15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5.xml><?xml version="1.0" encoding="utf-8"?>
<ds:datastoreItem xmlns:ds="http://schemas.openxmlformats.org/officeDocument/2006/customXml" ds:itemID="{D8F1FED7-FFD0-42AE-A2E7-F45D1288896A}">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4</Pages>
  <Words>1193</Words>
  <Characters>6803</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Kristina Rodriguez</cp:lastModifiedBy>
  <cp:revision>20</cp:revision>
  <cp:lastPrinted>2025-01-21T16:06:00Z</cp:lastPrinted>
  <dcterms:created xsi:type="dcterms:W3CDTF">2024-11-15T11:07:00Z</dcterms:created>
  <dcterms:modified xsi:type="dcterms:W3CDTF">2025-01-21T16:06:00Z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52ab3845-ff26-4361-9218-e9e848fc185b</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